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5EE4" w:rsidRPr="0064109E" w:rsidRDefault="001B5EE4" w:rsidP="001B5EE4">
      <w:pPr>
        <w:jc w:val="center"/>
        <w:rPr>
          <w:b/>
          <w:bCs/>
          <w:szCs w:val="24"/>
          <w:u w:val="single"/>
        </w:rPr>
      </w:pPr>
    </w:p>
    <w:p w:rsidR="00BA19B5" w:rsidRDefault="00BA19B5" w:rsidP="00BA19B5">
      <w:pPr>
        <w:spacing w:line="276" w:lineRule="auto"/>
        <w:jc w:val="both"/>
        <w:rPr>
          <w:b/>
          <w:bCs/>
          <w:szCs w:val="24"/>
          <w:rtl/>
        </w:rPr>
      </w:pPr>
      <w:bookmarkStart w:id="0" w:name="Start"/>
      <w:bookmarkEnd w:id="0"/>
      <w:r>
        <w:rPr>
          <w:rFonts w:hint="cs"/>
          <w:b/>
          <w:bCs/>
          <w:szCs w:val="24"/>
          <w:rtl/>
        </w:rPr>
        <w:t>מכרז פומבי 48/11 לקבלת הצעות לפרויקטים ב</w:t>
      </w:r>
      <w:r w:rsidRPr="00210BD3">
        <w:rPr>
          <w:rFonts w:hint="eastAsia"/>
          <w:b/>
          <w:bCs/>
          <w:szCs w:val="24"/>
          <w:rtl/>
        </w:rPr>
        <w:t>התייעלות</w:t>
      </w:r>
      <w:r w:rsidRPr="00210BD3">
        <w:rPr>
          <w:b/>
          <w:bCs/>
          <w:szCs w:val="24"/>
          <w:rtl/>
        </w:rPr>
        <w:t xml:space="preserve"> </w:t>
      </w:r>
      <w:r w:rsidRPr="00210BD3">
        <w:rPr>
          <w:rFonts w:hint="eastAsia"/>
          <w:b/>
          <w:bCs/>
          <w:szCs w:val="24"/>
          <w:rtl/>
        </w:rPr>
        <w:t>אנרגטית</w:t>
      </w:r>
      <w:r w:rsidRPr="00210BD3">
        <w:rPr>
          <w:b/>
          <w:bCs/>
          <w:szCs w:val="24"/>
          <w:rtl/>
        </w:rPr>
        <w:t xml:space="preserve"> </w:t>
      </w:r>
      <w:r w:rsidRPr="00210BD3">
        <w:rPr>
          <w:rFonts w:hint="eastAsia"/>
          <w:b/>
          <w:bCs/>
          <w:szCs w:val="24"/>
          <w:rtl/>
        </w:rPr>
        <w:t>ממוקדת</w:t>
      </w:r>
      <w:r w:rsidRPr="00210BD3">
        <w:rPr>
          <w:b/>
          <w:bCs/>
          <w:szCs w:val="24"/>
          <w:rtl/>
        </w:rPr>
        <w:t xml:space="preserve"> </w:t>
      </w:r>
      <w:r w:rsidRPr="00210BD3">
        <w:rPr>
          <w:rFonts w:hint="eastAsia"/>
          <w:b/>
          <w:bCs/>
          <w:szCs w:val="24"/>
          <w:rtl/>
        </w:rPr>
        <w:t>טכנולוגיה</w:t>
      </w:r>
      <w:r w:rsidRPr="00210BD3">
        <w:rPr>
          <w:b/>
          <w:bCs/>
          <w:szCs w:val="24"/>
          <w:rtl/>
        </w:rPr>
        <w:t xml:space="preserve"> </w:t>
      </w:r>
      <w:r w:rsidRPr="00210BD3">
        <w:rPr>
          <w:rFonts w:hint="eastAsia"/>
          <w:b/>
          <w:bCs/>
          <w:szCs w:val="24"/>
          <w:rtl/>
        </w:rPr>
        <w:t>לצרכני</w:t>
      </w:r>
      <w:r w:rsidRPr="00210BD3">
        <w:rPr>
          <w:b/>
          <w:bCs/>
          <w:szCs w:val="24"/>
          <w:rtl/>
        </w:rPr>
        <w:t xml:space="preserve"> </w:t>
      </w:r>
      <w:r w:rsidRPr="00210BD3">
        <w:rPr>
          <w:rFonts w:hint="eastAsia"/>
          <w:b/>
          <w:bCs/>
          <w:szCs w:val="24"/>
          <w:rtl/>
        </w:rPr>
        <w:t>אנרגיה</w:t>
      </w:r>
      <w:r w:rsidRPr="00F448C7">
        <w:rPr>
          <w:rFonts w:hint="cs"/>
          <w:szCs w:val="24"/>
          <w:rtl/>
        </w:rPr>
        <w:t xml:space="preserve"> </w:t>
      </w:r>
    </w:p>
    <w:p w:rsidR="00BA19B5" w:rsidRDefault="00BA19B5" w:rsidP="00BA19B5">
      <w:pPr>
        <w:spacing w:line="276" w:lineRule="auto"/>
        <w:jc w:val="both"/>
        <w:rPr>
          <w:b/>
          <w:bCs/>
          <w:szCs w:val="24"/>
          <w:rtl/>
        </w:rPr>
      </w:pPr>
    </w:p>
    <w:p w:rsidR="00896901" w:rsidRPr="001B16A4" w:rsidRDefault="00F5204C" w:rsidP="00533C08">
      <w:pPr>
        <w:spacing w:line="276" w:lineRule="auto"/>
        <w:jc w:val="both"/>
        <w:rPr>
          <w:szCs w:val="24"/>
          <w:u w:val="single"/>
          <w:rtl/>
        </w:rPr>
      </w:pPr>
      <w:r w:rsidRPr="001B16A4">
        <w:rPr>
          <w:rFonts w:hint="cs"/>
          <w:szCs w:val="24"/>
          <w:rtl/>
        </w:rPr>
        <w:t xml:space="preserve">משרד התשתיות הלאומיות מפרסם בזאת מכרז </w:t>
      </w:r>
      <w:r w:rsidR="00BA19B5" w:rsidRPr="001B16A4">
        <w:rPr>
          <w:rFonts w:hint="cs"/>
          <w:szCs w:val="24"/>
          <w:rtl/>
        </w:rPr>
        <w:t>פומבי 48/11 לקבלת הצעות לפרויקטים ב</w:t>
      </w:r>
      <w:r w:rsidR="00BA19B5" w:rsidRPr="001B16A4">
        <w:rPr>
          <w:rFonts w:hint="eastAsia"/>
          <w:szCs w:val="24"/>
          <w:rtl/>
        </w:rPr>
        <w:t>התייעלות</w:t>
      </w:r>
      <w:r w:rsidR="00BA19B5" w:rsidRPr="001B16A4">
        <w:rPr>
          <w:szCs w:val="24"/>
          <w:rtl/>
        </w:rPr>
        <w:t xml:space="preserve"> </w:t>
      </w:r>
      <w:r w:rsidR="00BA19B5" w:rsidRPr="001B16A4">
        <w:rPr>
          <w:rFonts w:hint="eastAsia"/>
          <w:szCs w:val="24"/>
          <w:rtl/>
        </w:rPr>
        <w:t>אנרגטית</w:t>
      </w:r>
      <w:r w:rsidR="00BA19B5" w:rsidRPr="001B16A4">
        <w:rPr>
          <w:szCs w:val="24"/>
          <w:rtl/>
        </w:rPr>
        <w:t xml:space="preserve"> </w:t>
      </w:r>
      <w:r w:rsidR="00BA19B5" w:rsidRPr="001B16A4">
        <w:rPr>
          <w:rFonts w:hint="eastAsia"/>
          <w:szCs w:val="24"/>
          <w:rtl/>
        </w:rPr>
        <w:t>ממוקדת</w:t>
      </w:r>
      <w:r w:rsidR="00BA19B5" w:rsidRPr="001B16A4">
        <w:rPr>
          <w:szCs w:val="24"/>
          <w:rtl/>
        </w:rPr>
        <w:t xml:space="preserve"> </w:t>
      </w:r>
      <w:r w:rsidR="00BA19B5" w:rsidRPr="001B16A4">
        <w:rPr>
          <w:rFonts w:hint="eastAsia"/>
          <w:szCs w:val="24"/>
          <w:rtl/>
        </w:rPr>
        <w:t>טכנולוגיה</w:t>
      </w:r>
      <w:r w:rsidR="00BA19B5" w:rsidRPr="001B16A4">
        <w:rPr>
          <w:szCs w:val="24"/>
          <w:rtl/>
        </w:rPr>
        <w:t xml:space="preserve"> </w:t>
      </w:r>
      <w:r w:rsidR="00BA19B5" w:rsidRPr="001B16A4">
        <w:rPr>
          <w:rFonts w:hint="eastAsia"/>
          <w:szCs w:val="24"/>
          <w:rtl/>
        </w:rPr>
        <w:t>לצרכני</w:t>
      </w:r>
      <w:r w:rsidR="00BA19B5" w:rsidRPr="001B16A4">
        <w:rPr>
          <w:szCs w:val="24"/>
          <w:rtl/>
        </w:rPr>
        <w:t xml:space="preserve"> </w:t>
      </w:r>
      <w:r w:rsidR="00BA19B5" w:rsidRPr="001B16A4">
        <w:rPr>
          <w:rFonts w:hint="eastAsia"/>
          <w:szCs w:val="24"/>
          <w:rtl/>
        </w:rPr>
        <w:t>אנרגיה</w:t>
      </w:r>
      <w:r w:rsidR="00BA19B5" w:rsidRPr="001B16A4">
        <w:rPr>
          <w:rFonts w:hint="cs"/>
          <w:szCs w:val="24"/>
          <w:u w:val="single"/>
          <w:rtl/>
        </w:rPr>
        <w:t>.</w:t>
      </w:r>
    </w:p>
    <w:p w:rsidR="00EE18A8" w:rsidRPr="00F448C7" w:rsidRDefault="00EE18A8" w:rsidP="00F448C7">
      <w:pPr>
        <w:spacing w:line="276" w:lineRule="auto"/>
        <w:jc w:val="both"/>
        <w:rPr>
          <w:szCs w:val="24"/>
          <w:u w:val="single"/>
        </w:rPr>
      </w:pPr>
    </w:p>
    <w:p w:rsidR="001B5EE4" w:rsidRDefault="001B5EE4" w:rsidP="001B5EE4">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2D0F03" w:rsidRDefault="002D0F03" w:rsidP="00F34295">
      <w:pPr>
        <w:jc w:val="both"/>
        <w:rPr>
          <w:b/>
          <w:bCs/>
          <w:szCs w:val="24"/>
          <w:rtl/>
        </w:rPr>
      </w:pPr>
    </w:p>
    <w:p w:rsidR="001B5EE4" w:rsidRDefault="001B5EE4" w:rsidP="00F34295">
      <w:pPr>
        <w:jc w:val="both"/>
        <w:rPr>
          <w:b/>
          <w:bCs/>
          <w:szCs w:val="24"/>
          <w:rtl/>
        </w:rPr>
      </w:pPr>
      <w:r w:rsidRPr="001C7883">
        <w:rPr>
          <w:rFonts w:hint="eastAsia"/>
          <w:b/>
          <w:bCs/>
          <w:szCs w:val="24"/>
          <w:rtl/>
        </w:rPr>
        <w:t>על</w:t>
      </w:r>
      <w:r w:rsidRPr="001C7883">
        <w:rPr>
          <w:b/>
          <w:bCs/>
          <w:szCs w:val="24"/>
          <w:rtl/>
        </w:rPr>
        <w:t xml:space="preserve"> </w:t>
      </w:r>
      <w:r w:rsidRPr="001C7883">
        <w:rPr>
          <w:rFonts w:hint="eastAsia"/>
          <w:b/>
          <w:bCs/>
          <w:szCs w:val="24"/>
          <w:rtl/>
        </w:rPr>
        <w:t>המציע</w:t>
      </w:r>
      <w:r w:rsidRPr="001C7883">
        <w:rPr>
          <w:b/>
          <w:bCs/>
          <w:szCs w:val="24"/>
          <w:rtl/>
        </w:rPr>
        <w:t xml:space="preserve"> לצרף להצעתו</w:t>
      </w:r>
      <w:r w:rsidRPr="001C7883">
        <w:rPr>
          <w:rFonts w:hint="cs"/>
          <w:b/>
          <w:bCs/>
          <w:szCs w:val="24"/>
          <w:rtl/>
        </w:rPr>
        <w:t>:</w:t>
      </w:r>
    </w:p>
    <w:p w:rsidR="001702D0" w:rsidRPr="001702D0" w:rsidRDefault="001702D0" w:rsidP="008D4276">
      <w:pPr>
        <w:pStyle w:val="a9"/>
        <w:numPr>
          <w:ilvl w:val="0"/>
          <w:numId w:val="28"/>
        </w:numPr>
        <w:spacing w:line="276" w:lineRule="auto"/>
        <w:jc w:val="both"/>
        <w:rPr>
          <w:rFonts w:eastAsiaTheme="minorHAnsi"/>
          <w:b/>
          <w:bCs/>
          <w:szCs w:val="24"/>
          <w:rtl/>
        </w:rPr>
      </w:pPr>
      <w:r w:rsidRPr="001702D0">
        <w:rPr>
          <w:rFonts w:hint="cs"/>
          <w:szCs w:val="24"/>
          <w:rtl/>
        </w:rPr>
        <w:t xml:space="preserve">על המציע המבקש את השתתפות המשרד בסך של למעלה מ 300,000 ₪, לצרף להצעתו ערבות בנקאית או ערבות מחב' הביטוח, בלתי מותנית במקור, בשם המציע, על סך  </w:t>
      </w:r>
      <w:r w:rsidRPr="001702D0">
        <w:rPr>
          <w:rFonts w:hint="cs"/>
          <w:b/>
          <w:bCs/>
          <w:szCs w:val="24"/>
          <w:u w:val="single"/>
          <w:rtl/>
        </w:rPr>
        <w:t xml:space="preserve">7,500 </w:t>
      </w:r>
      <w:r w:rsidRPr="001702D0">
        <w:rPr>
          <w:rFonts w:hint="cs"/>
          <w:szCs w:val="24"/>
          <w:rtl/>
        </w:rPr>
        <w:t xml:space="preserve">ש"ח בתוקף מיום </w:t>
      </w:r>
      <w:r w:rsidRPr="001702D0">
        <w:rPr>
          <w:rFonts w:hint="cs"/>
          <w:b/>
          <w:bCs/>
          <w:szCs w:val="24"/>
          <w:u w:val="single"/>
          <w:rtl/>
        </w:rPr>
        <w:t>10.11.2011</w:t>
      </w:r>
      <w:r w:rsidRPr="001702D0">
        <w:rPr>
          <w:rFonts w:hint="cs"/>
          <w:szCs w:val="24"/>
          <w:rtl/>
        </w:rPr>
        <w:t xml:space="preserve"> ועד ליום </w:t>
      </w:r>
      <w:r w:rsidRPr="001702D0">
        <w:rPr>
          <w:rFonts w:hint="cs"/>
          <w:b/>
          <w:bCs/>
          <w:szCs w:val="24"/>
          <w:u w:val="single"/>
          <w:rtl/>
        </w:rPr>
        <w:t>11.3.2012.</w:t>
      </w:r>
      <w:r w:rsidRPr="001702D0">
        <w:rPr>
          <w:rFonts w:hint="cs"/>
          <w:szCs w:val="24"/>
          <w:rtl/>
        </w:rPr>
        <w:t xml:space="preserve"> </w:t>
      </w:r>
    </w:p>
    <w:p w:rsidR="00782038" w:rsidRPr="001702D0" w:rsidRDefault="00782038" w:rsidP="001702D0">
      <w:pPr>
        <w:pStyle w:val="a9"/>
        <w:numPr>
          <w:ilvl w:val="0"/>
          <w:numId w:val="28"/>
        </w:numPr>
        <w:jc w:val="both"/>
        <w:rPr>
          <w:szCs w:val="24"/>
        </w:rPr>
      </w:pPr>
      <w:r w:rsidRPr="001702D0">
        <w:rPr>
          <w:rFonts w:hint="cs"/>
          <w:szCs w:val="24"/>
          <w:rtl/>
        </w:rPr>
        <w:t xml:space="preserve">אישור בדבר  </w:t>
      </w:r>
      <w:r w:rsidR="009B57AF" w:rsidRPr="001702D0">
        <w:rPr>
          <w:rFonts w:hint="cs"/>
          <w:szCs w:val="24"/>
          <w:rtl/>
        </w:rPr>
        <w:t>עמידת המציע</w:t>
      </w:r>
      <w:r w:rsidRPr="001702D0">
        <w:rPr>
          <w:rFonts w:hint="cs"/>
          <w:szCs w:val="24"/>
          <w:rtl/>
        </w:rPr>
        <w:t xml:space="preserve"> בחוק עסקאות גופים ציבוריים</w:t>
      </w:r>
    </w:p>
    <w:p w:rsidR="00782038" w:rsidRDefault="00782038" w:rsidP="001702D0">
      <w:pPr>
        <w:pStyle w:val="a9"/>
        <w:numPr>
          <w:ilvl w:val="0"/>
          <w:numId w:val="28"/>
        </w:numPr>
        <w:contextualSpacing w:val="0"/>
        <w:jc w:val="both"/>
        <w:rPr>
          <w:szCs w:val="24"/>
        </w:rPr>
      </w:pPr>
      <w:r w:rsidRPr="00EC2A48">
        <w:rPr>
          <w:rFonts w:hint="cs"/>
          <w:szCs w:val="24"/>
          <w:rtl/>
        </w:rPr>
        <w:t xml:space="preserve">אישור </w:t>
      </w:r>
      <w:r w:rsidR="000670C2" w:rsidRPr="00701CE7">
        <w:rPr>
          <w:rFonts w:hint="cs"/>
          <w:szCs w:val="24"/>
          <w:rtl/>
        </w:rPr>
        <w:t>נסח חברה מרשם החברות ופ</w:t>
      </w:r>
      <w:r w:rsidR="000670C2" w:rsidRPr="00701CE7">
        <w:rPr>
          <w:szCs w:val="24"/>
          <w:rtl/>
        </w:rPr>
        <w:t>רטי בע</w:t>
      </w:r>
      <w:r w:rsidR="000670C2" w:rsidRPr="00701CE7">
        <w:rPr>
          <w:rFonts w:hint="cs"/>
          <w:szCs w:val="24"/>
          <w:rtl/>
        </w:rPr>
        <w:t>ל</w:t>
      </w:r>
      <w:r w:rsidR="000670C2" w:rsidRPr="00701CE7">
        <w:rPr>
          <w:szCs w:val="24"/>
          <w:rtl/>
        </w:rPr>
        <w:t xml:space="preserve">י המניות </w:t>
      </w:r>
      <w:r w:rsidR="000670C2" w:rsidRPr="00701CE7">
        <w:rPr>
          <w:rFonts w:hint="cs"/>
          <w:szCs w:val="24"/>
          <w:rtl/>
        </w:rPr>
        <w:t>ו</w:t>
      </w:r>
      <w:r w:rsidR="000670C2" w:rsidRPr="00701CE7">
        <w:rPr>
          <w:szCs w:val="24"/>
          <w:rtl/>
        </w:rPr>
        <w:t>הדירקטורים</w:t>
      </w:r>
      <w:r w:rsidR="000670C2">
        <w:rPr>
          <w:rFonts w:hint="cs"/>
          <w:szCs w:val="24"/>
          <w:rtl/>
        </w:rPr>
        <w:t xml:space="preserve"> ואישור </w:t>
      </w:r>
      <w:r w:rsidR="000670C2" w:rsidRPr="00EC2A48">
        <w:rPr>
          <w:rFonts w:hint="cs"/>
          <w:szCs w:val="24"/>
          <w:rtl/>
        </w:rPr>
        <w:t xml:space="preserve"> </w:t>
      </w:r>
      <w:r w:rsidRPr="00EC2A48">
        <w:rPr>
          <w:rFonts w:hint="cs"/>
          <w:szCs w:val="24"/>
          <w:rtl/>
        </w:rPr>
        <w:t>בדבר היעדר חובות לרשם החברות.</w:t>
      </w:r>
    </w:p>
    <w:p w:rsidR="00BC2CBA" w:rsidRPr="00BC2CBA" w:rsidRDefault="00BC2CBA" w:rsidP="001702D0">
      <w:pPr>
        <w:pStyle w:val="a1"/>
        <w:numPr>
          <w:ilvl w:val="0"/>
          <w:numId w:val="28"/>
        </w:numPr>
        <w:spacing w:line="240" w:lineRule="auto"/>
        <w:rPr>
          <w:rFonts w:cs="David"/>
          <w:color w:val="000000" w:themeColor="text1"/>
          <w:sz w:val="24"/>
          <w:szCs w:val="24"/>
        </w:rPr>
      </w:pPr>
      <w:r w:rsidRPr="00BC2CBA">
        <w:rPr>
          <w:rFonts w:cs="David" w:hint="cs"/>
          <w:szCs w:val="24"/>
          <w:rtl/>
        </w:rPr>
        <w:t>תצהיר בדבר עמידת המציע בתשלום  תנאים סוציאליים בהתאם להוראת כל דין</w:t>
      </w:r>
    </w:p>
    <w:p w:rsidR="00D05A8A" w:rsidRPr="00210BD3" w:rsidRDefault="00D05A8A" w:rsidP="001702D0">
      <w:pPr>
        <w:pStyle w:val="a9"/>
        <w:numPr>
          <w:ilvl w:val="0"/>
          <w:numId w:val="28"/>
        </w:numPr>
        <w:spacing w:line="360" w:lineRule="auto"/>
        <w:contextualSpacing w:val="0"/>
        <w:jc w:val="both"/>
        <w:rPr>
          <w:szCs w:val="24"/>
        </w:rPr>
      </w:pPr>
      <w:r w:rsidRPr="00210BD3">
        <w:rPr>
          <w:rFonts w:hint="eastAsia"/>
          <w:szCs w:val="24"/>
          <w:rtl/>
        </w:rPr>
        <w:t>טופס</w:t>
      </w:r>
      <w:r w:rsidRPr="00210BD3">
        <w:rPr>
          <w:szCs w:val="24"/>
          <w:rtl/>
        </w:rPr>
        <w:t xml:space="preserve"> </w:t>
      </w:r>
      <w:r w:rsidRPr="00210BD3">
        <w:rPr>
          <w:rFonts w:hint="eastAsia"/>
          <w:szCs w:val="24"/>
          <w:rtl/>
        </w:rPr>
        <w:t>פתיחת</w:t>
      </w:r>
      <w:r w:rsidRPr="00210BD3">
        <w:rPr>
          <w:szCs w:val="24"/>
          <w:rtl/>
        </w:rPr>
        <w:t xml:space="preserve"> </w:t>
      </w:r>
      <w:r w:rsidRPr="00210BD3">
        <w:rPr>
          <w:rFonts w:hint="eastAsia"/>
          <w:szCs w:val="24"/>
          <w:rtl/>
        </w:rPr>
        <w:t>מוטב</w:t>
      </w:r>
      <w:r w:rsidRPr="00210BD3">
        <w:rPr>
          <w:szCs w:val="24"/>
          <w:rtl/>
        </w:rPr>
        <w:t xml:space="preserve"> </w:t>
      </w:r>
      <w:r w:rsidRPr="00210BD3">
        <w:rPr>
          <w:rFonts w:hint="eastAsia"/>
          <w:szCs w:val="24"/>
          <w:rtl/>
        </w:rPr>
        <w:t>חדש</w:t>
      </w:r>
      <w:r w:rsidRPr="00210BD3">
        <w:rPr>
          <w:szCs w:val="24"/>
          <w:rtl/>
        </w:rPr>
        <w:t xml:space="preserve"> מלא (תוספת ה');</w:t>
      </w:r>
    </w:p>
    <w:p w:rsidR="00D05A8A" w:rsidRPr="00D05A8A" w:rsidRDefault="00D05A8A" w:rsidP="001702D0">
      <w:pPr>
        <w:pStyle w:val="a9"/>
        <w:numPr>
          <w:ilvl w:val="0"/>
          <w:numId w:val="28"/>
        </w:numPr>
        <w:spacing w:line="276" w:lineRule="auto"/>
        <w:contextualSpacing w:val="0"/>
        <w:jc w:val="both"/>
        <w:rPr>
          <w:szCs w:val="24"/>
        </w:rPr>
      </w:pPr>
      <w:r w:rsidRPr="00D05A8A">
        <w:rPr>
          <w:rFonts w:hint="eastAsia"/>
          <w:szCs w:val="24"/>
          <w:rtl/>
        </w:rPr>
        <w:t>לקוח</w:t>
      </w:r>
      <w:r w:rsidRPr="00D05A8A">
        <w:rPr>
          <w:szCs w:val="24"/>
          <w:rtl/>
        </w:rPr>
        <w:t xml:space="preserve"> </w:t>
      </w:r>
      <w:r w:rsidRPr="00D05A8A">
        <w:rPr>
          <w:rFonts w:hint="eastAsia"/>
          <w:szCs w:val="24"/>
          <w:rtl/>
        </w:rPr>
        <w:t>אשר</w:t>
      </w:r>
      <w:r w:rsidRPr="00D05A8A">
        <w:rPr>
          <w:szCs w:val="24"/>
          <w:rtl/>
        </w:rPr>
        <w:t xml:space="preserve"> </w:t>
      </w:r>
      <w:r w:rsidRPr="00D05A8A">
        <w:rPr>
          <w:rFonts w:hint="eastAsia"/>
          <w:szCs w:val="24"/>
          <w:rtl/>
        </w:rPr>
        <w:t>קיים</w:t>
      </w:r>
      <w:r w:rsidRPr="00D05A8A">
        <w:rPr>
          <w:szCs w:val="24"/>
          <w:rtl/>
        </w:rPr>
        <w:t xml:space="preserve"> </w:t>
      </w:r>
      <w:r w:rsidRPr="00D05A8A">
        <w:rPr>
          <w:rFonts w:hint="eastAsia"/>
          <w:szCs w:val="24"/>
          <w:rtl/>
        </w:rPr>
        <w:t>לגביו</w:t>
      </w:r>
      <w:r w:rsidRPr="00D05A8A">
        <w:rPr>
          <w:szCs w:val="24"/>
          <w:rtl/>
        </w:rPr>
        <w:t xml:space="preserve"> </w:t>
      </w:r>
      <w:r w:rsidRPr="00D05A8A">
        <w:rPr>
          <w:rFonts w:hint="eastAsia"/>
          <w:szCs w:val="24"/>
          <w:rtl/>
        </w:rPr>
        <w:t>ספק</w:t>
      </w:r>
      <w:r w:rsidRPr="00D05A8A">
        <w:rPr>
          <w:szCs w:val="24"/>
          <w:rtl/>
        </w:rPr>
        <w:t xml:space="preserve"> </w:t>
      </w:r>
      <w:r w:rsidRPr="00D05A8A">
        <w:rPr>
          <w:rFonts w:hint="eastAsia"/>
          <w:szCs w:val="24"/>
          <w:rtl/>
        </w:rPr>
        <w:t>אם</w:t>
      </w:r>
      <w:r w:rsidRPr="00D05A8A">
        <w:rPr>
          <w:szCs w:val="24"/>
          <w:rtl/>
        </w:rPr>
        <w:t xml:space="preserve"> </w:t>
      </w:r>
      <w:r w:rsidRPr="00D05A8A">
        <w:rPr>
          <w:rFonts w:hint="eastAsia"/>
          <w:szCs w:val="24"/>
          <w:rtl/>
        </w:rPr>
        <w:t>מסר</w:t>
      </w:r>
      <w:r w:rsidRPr="00D05A8A">
        <w:rPr>
          <w:szCs w:val="24"/>
          <w:rtl/>
        </w:rPr>
        <w:t xml:space="preserve"> </w:t>
      </w:r>
      <w:r w:rsidRPr="00D05A8A">
        <w:rPr>
          <w:rFonts w:hint="eastAsia"/>
          <w:szCs w:val="24"/>
          <w:rtl/>
        </w:rPr>
        <w:t>דיווח</w:t>
      </w:r>
      <w:r w:rsidRPr="00D05A8A">
        <w:rPr>
          <w:szCs w:val="24"/>
          <w:rtl/>
        </w:rPr>
        <w:t xml:space="preserve"> </w:t>
      </w:r>
      <w:r w:rsidRPr="00D05A8A">
        <w:rPr>
          <w:rFonts w:hint="eastAsia"/>
          <w:szCs w:val="24"/>
          <w:rtl/>
        </w:rPr>
        <w:t>על</w:t>
      </w:r>
      <w:r w:rsidRPr="00D05A8A">
        <w:rPr>
          <w:szCs w:val="24"/>
          <w:rtl/>
        </w:rPr>
        <w:t xml:space="preserve">-פי </w:t>
      </w:r>
      <w:r w:rsidRPr="00D05A8A">
        <w:rPr>
          <w:rFonts w:hint="eastAsia"/>
          <w:szCs w:val="24"/>
          <w:rtl/>
        </w:rPr>
        <w:t>תקנות</w:t>
      </w:r>
      <w:r w:rsidRPr="00D05A8A">
        <w:rPr>
          <w:szCs w:val="24"/>
          <w:rtl/>
        </w:rPr>
        <w:t xml:space="preserve"> </w:t>
      </w:r>
      <w:r w:rsidRPr="00D05A8A">
        <w:rPr>
          <w:rFonts w:hint="eastAsia"/>
          <w:szCs w:val="24"/>
          <w:rtl/>
        </w:rPr>
        <w:t>מקורות</w:t>
      </w:r>
      <w:r w:rsidRPr="00D05A8A">
        <w:rPr>
          <w:szCs w:val="24"/>
          <w:rtl/>
        </w:rPr>
        <w:t xml:space="preserve"> </w:t>
      </w:r>
      <w:r w:rsidRPr="00D05A8A">
        <w:rPr>
          <w:rFonts w:hint="eastAsia"/>
          <w:szCs w:val="24"/>
          <w:rtl/>
        </w:rPr>
        <w:t>אנרגיה</w:t>
      </w:r>
      <w:r w:rsidRPr="00D05A8A">
        <w:rPr>
          <w:szCs w:val="24"/>
          <w:rtl/>
        </w:rPr>
        <w:t xml:space="preserve"> (פיקוח </w:t>
      </w:r>
      <w:r w:rsidRPr="00D05A8A">
        <w:rPr>
          <w:rFonts w:hint="eastAsia"/>
          <w:szCs w:val="24"/>
          <w:rtl/>
        </w:rPr>
        <w:t>על</w:t>
      </w:r>
      <w:r w:rsidRPr="00D05A8A">
        <w:rPr>
          <w:szCs w:val="24"/>
          <w:rtl/>
        </w:rPr>
        <w:t xml:space="preserve"> </w:t>
      </w:r>
      <w:r w:rsidRPr="00D05A8A">
        <w:rPr>
          <w:rFonts w:hint="eastAsia"/>
          <w:szCs w:val="24"/>
          <w:rtl/>
        </w:rPr>
        <w:t>יעילות</w:t>
      </w:r>
      <w:r w:rsidRPr="00D05A8A">
        <w:rPr>
          <w:szCs w:val="24"/>
          <w:rtl/>
        </w:rPr>
        <w:t xml:space="preserve"> </w:t>
      </w:r>
      <w:r w:rsidRPr="00D05A8A">
        <w:rPr>
          <w:rFonts w:hint="eastAsia"/>
          <w:szCs w:val="24"/>
          <w:rtl/>
        </w:rPr>
        <w:t>צריכת</w:t>
      </w:r>
      <w:r w:rsidRPr="00D05A8A">
        <w:rPr>
          <w:szCs w:val="24"/>
          <w:rtl/>
        </w:rPr>
        <w:t xml:space="preserve"> </w:t>
      </w:r>
      <w:r w:rsidRPr="00D05A8A">
        <w:rPr>
          <w:rFonts w:hint="eastAsia"/>
          <w:szCs w:val="24"/>
          <w:rtl/>
        </w:rPr>
        <w:t>אנרגיה</w:t>
      </w:r>
      <w:r w:rsidRPr="00D05A8A">
        <w:rPr>
          <w:szCs w:val="24"/>
          <w:rtl/>
        </w:rPr>
        <w:t xml:space="preserve"> ) </w:t>
      </w:r>
      <w:proofErr w:type="spellStart"/>
      <w:r w:rsidRPr="00D05A8A">
        <w:rPr>
          <w:rFonts w:hint="eastAsia"/>
          <w:szCs w:val="24"/>
          <w:rtl/>
        </w:rPr>
        <w:t>התשנ</w:t>
      </w:r>
      <w:r w:rsidRPr="00D05A8A">
        <w:rPr>
          <w:szCs w:val="24"/>
          <w:rtl/>
        </w:rPr>
        <w:t>"ג</w:t>
      </w:r>
      <w:proofErr w:type="spellEnd"/>
      <w:r w:rsidRPr="00D05A8A">
        <w:rPr>
          <w:szCs w:val="24"/>
          <w:rtl/>
        </w:rPr>
        <w:t xml:space="preserve"> -1993, </w:t>
      </w:r>
      <w:r w:rsidRPr="00D05A8A">
        <w:rPr>
          <w:rFonts w:hint="eastAsia"/>
          <w:szCs w:val="24"/>
          <w:rtl/>
        </w:rPr>
        <w:t>יהיה</w:t>
      </w:r>
      <w:r w:rsidRPr="00D05A8A">
        <w:rPr>
          <w:szCs w:val="24"/>
          <w:rtl/>
        </w:rPr>
        <w:t xml:space="preserve"> </w:t>
      </w:r>
      <w:r w:rsidRPr="00D05A8A">
        <w:rPr>
          <w:rFonts w:hint="eastAsia"/>
          <w:szCs w:val="24"/>
          <w:rtl/>
        </w:rPr>
        <w:t>רשאי</w:t>
      </w:r>
      <w:r w:rsidRPr="00D05A8A">
        <w:rPr>
          <w:szCs w:val="24"/>
          <w:rtl/>
        </w:rPr>
        <w:t xml:space="preserve"> </w:t>
      </w:r>
      <w:r w:rsidRPr="00D05A8A">
        <w:rPr>
          <w:rFonts w:hint="eastAsia"/>
          <w:szCs w:val="24"/>
          <w:rtl/>
        </w:rPr>
        <w:t>למסור</w:t>
      </w:r>
      <w:r w:rsidRPr="00D05A8A">
        <w:rPr>
          <w:szCs w:val="24"/>
          <w:rtl/>
        </w:rPr>
        <w:t xml:space="preserve"> </w:t>
      </w:r>
      <w:r w:rsidRPr="00D05A8A">
        <w:rPr>
          <w:rFonts w:hint="eastAsia"/>
          <w:szCs w:val="24"/>
          <w:rtl/>
        </w:rPr>
        <w:t>דיווח</w:t>
      </w:r>
      <w:r w:rsidRPr="00D05A8A">
        <w:rPr>
          <w:szCs w:val="24"/>
          <w:rtl/>
        </w:rPr>
        <w:t xml:space="preserve"> </w:t>
      </w:r>
      <w:r w:rsidRPr="00D05A8A">
        <w:rPr>
          <w:rFonts w:hint="eastAsia"/>
          <w:szCs w:val="24"/>
          <w:rtl/>
        </w:rPr>
        <w:t>כאמור</w:t>
      </w:r>
      <w:r w:rsidRPr="00D05A8A">
        <w:rPr>
          <w:szCs w:val="24"/>
          <w:rtl/>
        </w:rPr>
        <w:t xml:space="preserve"> </w:t>
      </w:r>
      <w:r w:rsidRPr="00D05A8A">
        <w:rPr>
          <w:rFonts w:hint="eastAsia"/>
          <w:szCs w:val="24"/>
          <w:rtl/>
        </w:rPr>
        <w:t>ביחד</w:t>
      </w:r>
      <w:r w:rsidRPr="00D05A8A">
        <w:rPr>
          <w:szCs w:val="24"/>
          <w:rtl/>
        </w:rPr>
        <w:t xml:space="preserve"> </w:t>
      </w:r>
      <w:r w:rsidRPr="00D05A8A">
        <w:rPr>
          <w:rFonts w:hint="eastAsia"/>
          <w:szCs w:val="24"/>
          <w:rtl/>
        </w:rPr>
        <w:t>עם</w:t>
      </w:r>
      <w:r w:rsidRPr="00D05A8A">
        <w:rPr>
          <w:szCs w:val="24"/>
          <w:rtl/>
        </w:rPr>
        <w:t xml:space="preserve"> </w:t>
      </w:r>
      <w:r w:rsidRPr="00D05A8A">
        <w:rPr>
          <w:rFonts w:hint="eastAsia"/>
          <w:szCs w:val="24"/>
          <w:rtl/>
        </w:rPr>
        <w:t>הגשת</w:t>
      </w:r>
      <w:r w:rsidRPr="00D05A8A">
        <w:rPr>
          <w:szCs w:val="24"/>
          <w:rtl/>
        </w:rPr>
        <w:t xml:space="preserve"> </w:t>
      </w:r>
      <w:r w:rsidRPr="00D05A8A">
        <w:rPr>
          <w:rFonts w:hint="eastAsia"/>
          <w:szCs w:val="24"/>
          <w:rtl/>
        </w:rPr>
        <w:t>ההצעה</w:t>
      </w:r>
      <w:r w:rsidRPr="00D05A8A">
        <w:rPr>
          <w:szCs w:val="24"/>
          <w:rtl/>
        </w:rPr>
        <w:t xml:space="preserve"> </w:t>
      </w:r>
      <w:r w:rsidRPr="00D05A8A">
        <w:rPr>
          <w:rFonts w:hint="eastAsia"/>
          <w:szCs w:val="24"/>
          <w:rtl/>
        </w:rPr>
        <w:t>על</w:t>
      </w:r>
      <w:r w:rsidRPr="00D05A8A">
        <w:rPr>
          <w:szCs w:val="24"/>
          <w:rtl/>
        </w:rPr>
        <w:t xml:space="preserve">-פי </w:t>
      </w:r>
      <w:r w:rsidRPr="00D05A8A">
        <w:rPr>
          <w:rFonts w:hint="eastAsia"/>
          <w:szCs w:val="24"/>
          <w:rtl/>
        </w:rPr>
        <w:t>נהלים</w:t>
      </w:r>
      <w:r w:rsidRPr="00D05A8A">
        <w:rPr>
          <w:szCs w:val="24"/>
          <w:rtl/>
        </w:rPr>
        <w:t xml:space="preserve"> </w:t>
      </w:r>
      <w:r w:rsidRPr="00D05A8A">
        <w:rPr>
          <w:rFonts w:hint="eastAsia"/>
          <w:szCs w:val="24"/>
          <w:rtl/>
        </w:rPr>
        <w:t>אלה</w:t>
      </w:r>
      <w:r w:rsidRPr="00D05A8A">
        <w:rPr>
          <w:szCs w:val="24"/>
          <w:rtl/>
        </w:rPr>
        <w:t xml:space="preserve">, </w:t>
      </w:r>
      <w:r w:rsidRPr="00D05A8A">
        <w:rPr>
          <w:rFonts w:hint="eastAsia"/>
          <w:szCs w:val="24"/>
          <w:rtl/>
        </w:rPr>
        <w:t>והדבר</w:t>
      </w:r>
      <w:r w:rsidRPr="00D05A8A">
        <w:rPr>
          <w:szCs w:val="24"/>
          <w:rtl/>
        </w:rPr>
        <w:t xml:space="preserve"> </w:t>
      </w:r>
      <w:r w:rsidRPr="00D05A8A">
        <w:rPr>
          <w:rFonts w:hint="eastAsia"/>
          <w:szCs w:val="24"/>
          <w:rtl/>
        </w:rPr>
        <w:t>ייחשב</w:t>
      </w:r>
      <w:r w:rsidRPr="00D05A8A">
        <w:rPr>
          <w:szCs w:val="24"/>
          <w:rtl/>
        </w:rPr>
        <w:t xml:space="preserve"> </w:t>
      </w:r>
      <w:r w:rsidRPr="00D05A8A">
        <w:rPr>
          <w:rFonts w:hint="eastAsia"/>
          <w:szCs w:val="24"/>
          <w:rtl/>
        </w:rPr>
        <w:t>כעמידה</w:t>
      </w:r>
      <w:r w:rsidRPr="00D05A8A">
        <w:rPr>
          <w:szCs w:val="24"/>
          <w:rtl/>
        </w:rPr>
        <w:t xml:space="preserve"> </w:t>
      </w:r>
      <w:r w:rsidRPr="00D05A8A">
        <w:rPr>
          <w:rFonts w:hint="eastAsia"/>
          <w:szCs w:val="24"/>
          <w:rtl/>
        </w:rPr>
        <w:t>בתנאי</w:t>
      </w:r>
      <w:r w:rsidRPr="00D05A8A">
        <w:rPr>
          <w:szCs w:val="24"/>
          <w:rtl/>
        </w:rPr>
        <w:t xml:space="preserve"> </w:t>
      </w:r>
      <w:r w:rsidRPr="00D05A8A">
        <w:rPr>
          <w:rFonts w:hint="eastAsia"/>
          <w:szCs w:val="24"/>
          <w:rtl/>
        </w:rPr>
        <w:t>זה</w:t>
      </w:r>
      <w:r w:rsidRPr="00D05A8A">
        <w:rPr>
          <w:szCs w:val="24"/>
          <w:rtl/>
        </w:rPr>
        <w:t xml:space="preserve">. </w:t>
      </w:r>
    </w:p>
    <w:p w:rsidR="00D05A8A" w:rsidRPr="00210BD3" w:rsidRDefault="00D05A8A" w:rsidP="001702D0">
      <w:pPr>
        <w:pStyle w:val="a9"/>
        <w:numPr>
          <w:ilvl w:val="0"/>
          <w:numId w:val="28"/>
        </w:numPr>
        <w:spacing w:line="276" w:lineRule="auto"/>
        <w:contextualSpacing w:val="0"/>
        <w:jc w:val="both"/>
        <w:rPr>
          <w:szCs w:val="24"/>
        </w:rPr>
      </w:pPr>
      <w:r w:rsidRPr="00210BD3">
        <w:rPr>
          <w:rFonts w:hint="eastAsia"/>
          <w:szCs w:val="24"/>
          <w:rtl/>
        </w:rPr>
        <w:t>תצהיר</w:t>
      </w:r>
      <w:r w:rsidRPr="00210BD3">
        <w:rPr>
          <w:szCs w:val="24"/>
          <w:rtl/>
        </w:rPr>
        <w:t xml:space="preserve"> חתום של המציע </w:t>
      </w:r>
      <w:r w:rsidRPr="00210BD3">
        <w:rPr>
          <w:rFonts w:hint="eastAsia"/>
          <w:szCs w:val="24"/>
          <w:rtl/>
        </w:rPr>
        <w:t>בדבר</w:t>
      </w:r>
      <w:r w:rsidRPr="00210BD3">
        <w:rPr>
          <w:szCs w:val="24"/>
          <w:rtl/>
        </w:rPr>
        <w:t xml:space="preserve"> הבנת </w:t>
      </w:r>
      <w:r w:rsidRPr="00210BD3">
        <w:rPr>
          <w:rFonts w:hint="eastAsia"/>
          <w:szCs w:val="24"/>
          <w:rtl/>
        </w:rPr>
        <w:t>הנהלים</w:t>
      </w:r>
      <w:r w:rsidRPr="00210BD3">
        <w:rPr>
          <w:szCs w:val="24"/>
          <w:rtl/>
        </w:rPr>
        <w:t xml:space="preserve"> </w:t>
      </w:r>
      <w:r w:rsidRPr="00210BD3">
        <w:rPr>
          <w:rFonts w:hint="eastAsia"/>
          <w:szCs w:val="24"/>
          <w:rtl/>
        </w:rPr>
        <w:t>מלוא</w:t>
      </w:r>
      <w:r w:rsidRPr="00210BD3">
        <w:rPr>
          <w:szCs w:val="24"/>
          <w:rtl/>
        </w:rPr>
        <w:t xml:space="preserve"> </w:t>
      </w:r>
      <w:r w:rsidRPr="00210BD3">
        <w:rPr>
          <w:rFonts w:hint="eastAsia"/>
          <w:szCs w:val="24"/>
          <w:rtl/>
        </w:rPr>
        <w:t>נהלי</w:t>
      </w:r>
      <w:r w:rsidRPr="00210BD3">
        <w:rPr>
          <w:szCs w:val="24"/>
          <w:rtl/>
        </w:rPr>
        <w:t xml:space="preserve"> </w:t>
      </w:r>
      <w:r w:rsidRPr="00210BD3">
        <w:rPr>
          <w:rFonts w:hint="eastAsia"/>
          <w:szCs w:val="24"/>
          <w:rtl/>
        </w:rPr>
        <w:t>המכרז</w:t>
      </w:r>
      <w:r w:rsidRPr="00210BD3">
        <w:rPr>
          <w:szCs w:val="24"/>
          <w:rtl/>
        </w:rPr>
        <w:t>, בנו</w:t>
      </w:r>
      <w:r w:rsidRPr="00210BD3">
        <w:rPr>
          <w:rFonts w:hint="eastAsia"/>
          <w:szCs w:val="24"/>
          <w:rtl/>
        </w:rPr>
        <w:t>סח</w:t>
      </w:r>
      <w:r w:rsidRPr="00210BD3">
        <w:rPr>
          <w:szCs w:val="24"/>
          <w:rtl/>
        </w:rPr>
        <w:t xml:space="preserve"> המצורף כ</w:t>
      </w:r>
      <w:r w:rsidRPr="00210BD3">
        <w:rPr>
          <w:rFonts w:hint="cs"/>
          <w:szCs w:val="24"/>
          <w:rtl/>
        </w:rPr>
        <w:t>תוספת ב'</w:t>
      </w:r>
      <w:r w:rsidRPr="00210BD3">
        <w:rPr>
          <w:szCs w:val="24"/>
          <w:rtl/>
        </w:rPr>
        <w:t>.</w:t>
      </w:r>
    </w:p>
    <w:p w:rsidR="00D05A8A" w:rsidRPr="00210BD3" w:rsidRDefault="00D05A8A" w:rsidP="001702D0">
      <w:pPr>
        <w:pStyle w:val="a9"/>
        <w:numPr>
          <w:ilvl w:val="0"/>
          <w:numId w:val="28"/>
        </w:numPr>
        <w:spacing w:line="276" w:lineRule="auto"/>
        <w:contextualSpacing w:val="0"/>
        <w:jc w:val="both"/>
        <w:rPr>
          <w:szCs w:val="24"/>
        </w:rPr>
      </w:pPr>
      <w:r w:rsidRPr="00210BD3">
        <w:rPr>
          <w:rFonts w:hint="cs"/>
          <w:szCs w:val="24"/>
          <w:rtl/>
        </w:rPr>
        <w:t>חתימת מהנדס על תכנית ההתייעלות</w:t>
      </w:r>
      <w:r w:rsidRPr="00210BD3">
        <w:rPr>
          <w:szCs w:val="24"/>
          <w:rtl/>
        </w:rPr>
        <w:t xml:space="preserve">, </w:t>
      </w:r>
      <w:r w:rsidRPr="00210BD3">
        <w:rPr>
          <w:rFonts w:hint="eastAsia"/>
          <w:szCs w:val="24"/>
          <w:rtl/>
        </w:rPr>
        <w:t>יחד</w:t>
      </w:r>
      <w:r w:rsidRPr="00210BD3">
        <w:rPr>
          <w:szCs w:val="24"/>
          <w:rtl/>
        </w:rPr>
        <w:t xml:space="preserve"> </w:t>
      </w:r>
      <w:r w:rsidRPr="00210BD3">
        <w:rPr>
          <w:rFonts w:hint="eastAsia"/>
          <w:szCs w:val="24"/>
          <w:rtl/>
        </w:rPr>
        <w:t>עם</w:t>
      </w:r>
      <w:r w:rsidRPr="00210BD3">
        <w:rPr>
          <w:szCs w:val="24"/>
          <w:rtl/>
        </w:rPr>
        <w:t xml:space="preserve"> איש</w:t>
      </w:r>
      <w:r w:rsidRPr="00210BD3">
        <w:rPr>
          <w:rFonts w:hint="eastAsia"/>
          <w:szCs w:val="24"/>
          <w:rtl/>
        </w:rPr>
        <w:t>ור</w:t>
      </w:r>
      <w:r w:rsidRPr="00210BD3">
        <w:rPr>
          <w:szCs w:val="24"/>
          <w:rtl/>
        </w:rPr>
        <w:t xml:space="preserve"> רשמי על רישום המהנדס בפנקס מהנדסים.</w:t>
      </w:r>
    </w:p>
    <w:p w:rsidR="00E94F9F" w:rsidRPr="00210BD3" w:rsidRDefault="00E94F9F" w:rsidP="001702D0">
      <w:pPr>
        <w:pStyle w:val="a9"/>
        <w:numPr>
          <w:ilvl w:val="0"/>
          <w:numId w:val="28"/>
        </w:numPr>
        <w:ind w:left="232"/>
        <w:jc w:val="both"/>
        <w:rPr>
          <w:szCs w:val="24"/>
        </w:rPr>
      </w:pPr>
      <w:r w:rsidRPr="00210BD3">
        <w:rPr>
          <w:rFonts w:hint="eastAsia"/>
          <w:szCs w:val="24"/>
          <w:rtl/>
        </w:rPr>
        <w:t>בהחלפת</w:t>
      </w:r>
      <w:r w:rsidRPr="00210BD3">
        <w:rPr>
          <w:szCs w:val="24"/>
          <w:rtl/>
        </w:rPr>
        <w:t xml:space="preserve"> יחידת קירור או מדחס אוויר – הציוד המוחלף נרכש לפני 5 שנים ל</w:t>
      </w:r>
      <w:r w:rsidRPr="00210BD3">
        <w:rPr>
          <w:rFonts w:hint="eastAsia"/>
          <w:szCs w:val="24"/>
          <w:rtl/>
        </w:rPr>
        <w:t>כל</w:t>
      </w:r>
      <w:r w:rsidRPr="00210BD3">
        <w:rPr>
          <w:szCs w:val="24"/>
          <w:rtl/>
        </w:rPr>
        <w:t xml:space="preserve"> </w:t>
      </w:r>
      <w:r w:rsidRPr="00210BD3">
        <w:rPr>
          <w:rFonts w:hint="eastAsia"/>
          <w:szCs w:val="24"/>
          <w:rtl/>
        </w:rPr>
        <w:t>הפחות</w:t>
      </w:r>
      <w:r w:rsidRPr="00210BD3">
        <w:rPr>
          <w:szCs w:val="24"/>
          <w:rtl/>
        </w:rPr>
        <w:t>.</w:t>
      </w:r>
    </w:p>
    <w:p w:rsidR="00E94F9F" w:rsidRPr="00210BD3" w:rsidRDefault="00E94F9F" w:rsidP="001702D0">
      <w:pPr>
        <w:numPr>
          <w:ilvl w:val="0"/>
          <w:numId w:val="28"/>
        </w:numPr>
        <w:ind w:left="232"/>
        <w:jc w:val="both"/>
        <w:rPr>
          <w:szCs w:val="24"/>
        </w:rPr>
      </w:pPr>
      <w:r w:rsidRPr="00210BD3">
        <w:rPr>
          <w:rFonts w:hint="eastAsia"/>
          <w:szCs w:val="24"/>
          <w:rtl/>
        </w:rPr>
        <w:t>בעבור</w:t>
      </w:r>
      <w:r w:rsidRPr="00210BD3">
        <w:rPr>
          <w:szCs w:val="24"/>
          <w:rtl/>
        </w:rPr>
        <w:t xml:space="preserve"> </w:t>
      </w:r>
      <w:r w:rsidRPr="00210BD3">
        <w:rPr>
          <w:rFonts w:hint="eastAsia"/>
          <w:szCs w:val="24"/>
          <w:rtl/>
        </w:rPr>
        <w:t>החלפת</w:t>
      </w:r>
      <w:r w:rsidRPr="00210BD3">
        <w:rPr>
          <w:szCs w:val="24"/>
          <w:rtl/>
        </w:rPr>
        <w:t xml:space="preserve">  </w:t>
      </w:r>
      <w:r w:rsidRPr="00210BD3">
        <w:rPr>
          <w:rFonts w:hint="eastAsia"/>
          <w:szCs w:val="24"/>
          <w:rtl/>
        </w:rPr>
        <w:t>מדחס</w:t>
      </w:r>
      <w:r w:rsidRPr="00210BD3">
        <w:rPr>
          <w:szCs w:val="24"/>
          <w:rtl/>
        </w:rPr>
        <w:t xml:space="preserve"> </w:t>
      </w:r>
      <w:r w:rsidRPr="00210BD3">
        <w:rPr>
          <w:rFonts w:hint="eastAsia"/>
          <w:szCs w:val="24"/>
          <w:rtl/>
        </w:rPr>
        <w:t>אוויר</w:t>
      </w:r>
      <w:r w:rsidRPr="00210BD3">
        <w:rPr>
          <w:szCs w:val="24"/>
          <w:rtl/>
        </w:rPr>
        <w:t xml:space="preserve"> </w:t>
      </w:r>
      <w:r w:rsidRPr="00210BD3">
        <w:rPr>
          <w:rFonts w:hint="eastAsia"/>
          <w:szCs w:val="24"/>
          <w:rtl/>
        </w:rPr>
        <w:t>למדחס</w:t>
      </w:r>
      <w:r w:rsidRPr="00210BD3">
        <w:rPr>
          <w:szCs w:val="24"/>
          <w:rtl/>
        </w:rPr>
        <w:t xml:space="preserve"> </w:t>
      </w:r>
      <w:r w:rsidRPr="00210BD3">
        <w:rPr>
          <w:rFonts w:hint="eastAsia"/>
          <w:szCs w:val="24"/>
          <w:rtl/>
        </w:rPr>
        <w:t>עם</w:t>
      </w:r>
      <w:r w:rsidRPr="00210BD3">
        <w:rPr>
          <w:szCs w:val="24"/>
          <w:rtl/>
        </w:rPr>
        <w:t xml:space="preserve"> </w:t>
      </w:r>
      <w:r w:rsidRPr="00210BD3">
        <w:rPr>
          <w:rFonts w:hint="eastAsia"/>
          <w:szCs w:val="24"/>
          <w:rtl/>
        </w:rPr>
        <w:t>ווסת</w:t>
      </w:r>
      <w:r w:rsidRPr="00210BD3">
        <w:rPr>
          <w:szCs w:val="24"/>
          <w:rtl/>
        </w:rPr>
        <w:t xml:space="preserve"> </w:t>
      </w:r>
      <w:r w:rsidRPr="00210BD3">
        <w:rPr>
          <w:rFonts w:hint="eastAsia"/>
          <w:szCs w:val="24"/>
          <w:rtl/>
        </w:rPr>
        <w:t>מהירות</w:t>
      </w:r>
      <w:r w:rsidRPr="00210BD3">
        <w:rPr>
          <w:szCs w:val="24"/>
          <w:rtl/>
        </w:rPr>
        <w:t xml:space="preserve">, נדרש לצרף מדידה פרטנית של צריכת חשמל בתקופה של חודש לפחות של הציוד האמור להיות מוחלף במצב קיים לפני הגשת ההצעה. </w:t>
      </w:r>
    </w:p>
    <w:p w:rsidR="00E94F9F" w:rsidRPr="00210BD3" w:rsidRDefault="00E94F9F" w:rsidP="001702D0">
      <w:pPr>
        <w:numPr>
          <w:ilvl w:val="0"/>
          <w:numId w:val="28"/>
        </w:numPr>
        <w:ind w:left="232"/>
        <w:jc w:val="both"/>
        <w:rPr>
          <w:szCs w:val="24"/>
        </w:rPr>
      </w:pPr>
      <w:r w:rsidRPr="00210BD3">
        <w:rPr>
          <w:rFonts w:hint="eastAsia"/>
          <w:szCs w:val="24"/>
          <w:rtl/>
        </w:rPr>
        <w:t>בעבור</w:t>
      </w:r>
      <w:r w:rsidRPr="00210BD3">
        <w:rPr>
          <w:szCs w:val="24"/>
          <w:rtl/>
        </w:rPr>
        <w:t xml:space="preserve"> </w:t>
      </w:r>
      <w:r w:rsidRPr="00210BD3">
        <w:rPr>
          <w:rFonts w:hint="eastAsia"/>
          <w:szCs w:val="24"/>
          <w:rtl/>
        </w:rPr>
        <w:t>מערכת</w:t>
      </w:r>
      <w:r w:rsidRPr="00210BD3">
        <w:rPr>
          <w:szCs w:val="24"/>
          <w:rtl/>
        </w:rPr>
        <w:t xml:space="preserve"> </w:t>
      </w:r>
      <w:r w:rsidRPr="00210BD3">
        <w:rPr>
          <w:rFonts w:hint="eastAsia"/>
          <w:szCs w:val="24"/>
          <w:rtl/>
        </w:rPr>
        <w:t>ניהול</w:t>
      </w:r>
      <w:r w:rsidRPr="00210BD3">
        <w:rPr>
          <w:szCs w:val="24"/>
          <w:rtl/>
        </w:rPr>
        <w:t xml:space="preserve"> </w:t>
      </w:r>
      <w:r w:rsidRPr="00210BD3">
        <w:rPr>
          <w:rFonts w:hint="eastAsia"/>
          <w:szCs w:val="24"/>
          <w:rtl/>
        </w:rPr>
        <w:t>אנרגיה</w:t>
      </w:r>
      <w:r w:rsidRPr="00210BD3">
        <w:rPr>
          <w:szCs w:val="24"/>
          <w:rtl/>
        </w:rPr>
        <w:t xml:space="preserve"> </w:t>
      </w:r>
      <w:r w:rsidRPr="00210BD3">
        <w:rPr>
          <w:rFonts w:hint="eastAsia"/>
          <w:szCs w:val="24"/>
          <w:rtl/>
        </w:rPr>
        <w:t>נדרש</w:t>
      </w:r>
      <w:r w:rsidRPr="00210BD3">
        <w:rPr>
          <w:szCs w:val="24"/>
          <w:rtl/>
        </w:rPr>
        <w:t xml:space="preserve"> לצרף מדידת צריכת אנרגיה, לתקופה של חודש לפחות, </w:t>
      </w:r>
      <w:r w:rsidRPr="00210BD3">
        <w:rPr>
          <w:rFonts w:hint="eastAsia"/>
          <w:szCs w:val="24"/>
          <w:rtl/>
        </w:rPr>
        <w:t>תוך</w:t>
      </w:r>
      <w:r w:rsidRPr="00210BD3">
        <w:rPr>
          <w:szCs w:val="24"/>
          <w:rtl/>
        </w:rPr>
        <w:t xml:space="preserve"> </w:t>
      </w:r>
      <w:r w:rsidRPr="00210BD3">
        <w:rPr>
          <w:rFonts w:hint="cs"/>
          <w:szCs w:val="24"/>
          <w:rtl/>
        </w:rPr>
        <w:t>השלכה לתקופה של 12 חודשים שקדמו למועד הגשת ההצעה וכן חישוב הצריכה השנתית מבוססת המדידה האמורה בצירוף האלגוריתם לחישוב הצריכה השנתית.</w:t>
      </w:r>
    </w:p>
    <w:p w:rsidR="00E94F9F" w:rsidRPr="00210BD3" w:rsidRDefault="00E94F9F" w:rsidP="001702D0">
      <w:pPr>
        <w:numPr>
          <w:ilvl w:val="0"/>
          <w:numId w:val="28"/>
        </w:numPr>
        <w:ind w:left="232"/>
        <w:jc w:val="both"/>
        <w:rPr>
          <w:szCs w:val="24"/>
        </w:rPr>
      </w:pPr>
      <w:r w:rsidRPr="00210BD3">
        <w:rPr>
          <w:rFonts w:hint="eastAsia"/>
          <w:szCs w:val="24"/>
          <w:rtl/>
        </w:rPr>
        <w:t>העלות</w:t>
      </w:r>
      <w:r w:rsidRPr="00210BD3">
        <w:rPr>
          <w:szCs w:val="24"/>
          <w:rtl/>
        </w:rPr>
        <w:t xml:space="preserve"> של לפחות פרויקט אחד </w:t>
      </w:r>
      <w:r w:rsidRPr="00210BD3">
        <w:rPr>
          <w:rFonts w:hint="eastAsia"/>
          <w:szCs w:val="24"/>
          <w:rtl/>
        </w:rPr>
        <w:t>אותו</w:t>
      </w:r>
      <w:r w:rsidRPr="00210BD3">
        <w:rPr>
          <w:szCs w:val="24"/>
          <w:rtl/>
        </w:rPr>
        <w:t xml:space="preserve"> </w:t>
      </w:r>
      <w:r w:rsidRPr="00210BD3">
        <w:rPr>
          <w:rFonts w:hint="eastAsia"/>
          <w:szCs w:val="24"/>
          <w:rtl/>
        </w:rPr>
        <w:t>יגיש</w:t>
      </w:r>
      <w:r w:rsidRPr="00210BD3">
        <w:rPr>
          <w:szCs w:val="24"/>
          <w:rtl/>
        </w:rPr>
        <w:t xml:space="preserve"> המציע </w:t>
      </w:r>
      <w:r w:rsidRPr="00210BD3">
        <w:rPr>
          <w:rFonts w:hint="eastAsia"/>
          <w:szCs w:val="24"/>
          <w:rtl/>
        </w:rPr>
        <w:t>תעלה</w:t>
      </w:r>
      <w:r w:rsidRPr="00210BD3">
        <w:rPr>
          <w:szCs w:val="24"/>
          <w:rtl/>
        </w:rPr>
        <w:t xml:space="preserve"> </w:t>
      </w:r>
      <w:r w:rsidRPr="00210BD3">
        <w:rPr>
          <w:rFonts w:hint="eastAsia"/>
          <w:szCs w:val="24"/>
          <w:rtl/>
        </w:rPr>
        <w:t>על</w:t>
      </w:r>
      <w:r w:rsidRPr="00210BD3">
        <w:rPr>
          <w:szCs w:val="24"/>
          <w:rtl/>
        </w:rPr>
        <w:t xml:space="preserve"> 100,000 ₪ כולל מע"מ. </w:t>
      </w:r>
    </w:p>
    <w:p w:rsidR="00E94F9F" w:rsidRPr="00210BD3" w:rsidRDefault="00E94F9F" w:rsidP="001702D0">
      <w:pPr>
        <w:numPr>
          <w:ilvl w:val="0"/>
          <w:numId w:val="28"/>
        </w:numPr>
        <w:ind w:left="232"/>
        <w:jc w:val="both"/>
        <w:rPr>
          <w:szCs w:val="24"/>
        </w:rPr>
      </w:pPr>
      <w:r w:rsidRPr="00210BD3">
        <w:rPr>
          <w:rFonts w:hint="eastAsia"/>
          <w:szCs w:val="24"/>
          <w:rtl/>
        </w:rPr>
        <w:t>תקופת</w:t>
      </w:r>
      <w:r w:rsidRPr="00210BD3">
        <w:rPr>
          <w:szCs w:val="24"/>
          <w:rtl/>
        </w:rPr>
        <w:t xml:space="preserve"> </w:t>
      </w:r>
      <w:r w:rsidRPr="00210BD3">
        <w:rPr>
          <w:rFonts w:hint="eastAsia"/>
          <w:szCs w:val="24"/>
          <w:rtl/>
        </w:rPr>
        <w:t>ההחזר</w:t>
      </w:r>
      <w:r w:rsidRPr="00210BD3">
        <w:rPr>
          <w:szCs w:val="24"/>
          <w:rtl/>
        </w:rPr>
        <w:t xml:space="preserve"> </w:t>
      </w:r>
      <w:r w:rsidRPr="00210BD3">
        <w:rPr>
          <w:rFonts w:hint="eastAsia"/>
          <w:szCs w:val="24"/>
          <w:rtl/>
        </w:rPr>
        <w:t>הגולמי</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תכנית</w:t>
      </w:r>
      <w:r w:rsidRPr="00210BD3">
        <w:rPr>
          <w:szCs w:val="24"/>
          <w:rtl/>
        </w:rPr>
        <w:t xml:space="preserve"> </w:t>
      </w:r>
      <w:r w:rsidRPr="00210BD3">
        <w:rPr>
          <w:rFonts w:hint="eastAsia"/>
          <w:szCs w:val="24"/>
          <w:rtl/>
        </w:rPr>
        <w:t>ההתייעלות</w:t>
      </w:r>
      <w:r w:rsidRPr="00210BD3">
        <w:rPr>
          <w:szCs w:val="24"/>
          <w:rtl/>
        </w:rPr>
        <w:t xml:space="preserve"> (לפני </w:t>
      </w:r>
      <w:r w:rsidRPr="00210BD3">
        <w:rPr>
          <w:rFonts w:hint="eastAsia"/>
          <w:szCs w:val="24"/>
          <w:rtl/>
        </w:rPr>
        <w:t>שקלול</w:t>
      </w:r>
      <w:r w:rsidRPr="00210BD3">
        <w:rPr>
          <w:szCs w:val="24"/>
          <w:rtl/>
        </w:rPr>
        <w:t xml:space="preserve"> </w:t>
      </w:r>
      <w:r w:rsidRPr="00210BD3">
        <w:rPr>
          <w:rFonts w:hint="eastAsia"/>
          <w:szCs w:val="24"/>
          <w:rtl/>
        </w:rPr>
        <w:t>המענק</w:t>
      </w:r>
      <w:r w:rsidRPr="00210BD3">
        <w:rPr>
          <w:szCs w:val="24"/>
          <w:rtl/>
        </w:rPr>
        <w:t xml:space="preserve">) </w:t>
      </w:r>
      <w:r w:rsidRPr="00210BD3">
        <w:rPr>
          <w:rFonts w:hint="eastAsia"/>
          <w:szCs w:val="24"/>
          <w:rtl/>
        </w:rPr>
        <w:t>אינה</w:t>
      </w:r>
      <w:r w:rsidRPr="00210BD3">
        <w:rPr>
          <w:szCs w:val="24"/>
          <w:rtl/>
        </w:rPr>
        <w:t xml:space="preserve"> </w:t>
      </w:r>
      <w:r w:rsidRPr="00210BD3">
        <w:rPr>
          <w:rFonts w:hint="eastAsia"/>
          <w:szCs w:val="24"/>
          <w:rtl/>
        </w:rPr>
        <w:t>קצרה</w:t>
      </w:r>
      <w:r w:rsidRPr="00210BD3">
        <w:rPr>
          <w:szCs w:val="24"/>
          <w:rtl/>
        </w:rPr>
        <w:t xml:space="preserve"> </w:t>
      </w:r>
      <w:r w:rsidRPr="00210BD3">
        <w:rPr>
          <w:rFonts w:hint="eastAsia"/>
          <w:szCs w:val="24"/>
          <w:rtl/>
        </w:rPr>
        <w:t>מ</w:t>
      </w:r>
      <w:r w:rsidRPr="00210BD3">
        <w:rPr>
          <w:szCs w:val="24"/>
          <w:rtl/>
        </w:rPr>
        <w:t xml:space="preserve">-18 </w:t>
      </w:r>
      <w:r w:rsidRPr="00210BD3">
        <w:rPr>
          <w:rFonts w:hint="eastAsia"/>
          <w:szCs w:val="24"/>
          <w:rtl/>
        </w:rPr>
        <w:t>חודשים</w:t>
      </w:r>
      <w:r w:rsidRPr="00210BD3">
        <w:rPr>
          <w:szCs w:val="24"/>
          <w:rtl/>
        </w:rPr>
        <w:t>.</w:t>
      </w:r>
    </w:p>
    <w:p w:rsidR="00E94F9F" w:rsidRPr="00210BD3" w:rsidRDefault="00E94F9F" w:rsidP="001702D0">
      <w:pPr>
        <w:pStyle w:val="a9"/>
        <w:numPr>
          <w:ilvl w:val="0"/>
          <w:numId w:val="28"/>
        </w:numPr>
        <w:ind w:left="232"/>
        <w:jc w:val="both"/>
        <w:rPr>
          <w:szCs w:val="24"/>
        </w:rPr>
      </w:pPr>
      <w:r w:rsidRPr="00210BD3">
        <w:rPr>
          <w:rFonts w:hint="eastAsia"/>
          <w:szCs w:val="24"/>
          <w:rtl/>
        </w:rPr>
        <w:t>אורך</w:t>
      </w:r>
      <w:r w:rsidRPr="00210BD3">
        <w:rPr>
          <w:szCs w:val="24"/>
          <w:rtl/>
        </w:rPr>
        <w:t xml:space="preserve"> </w:t>
      </w:r>
      <w:r w:rsidRPr="00210BD3">
        <w:rPr>
          <w:rFonts w:hint="eastAsia"/>
          <w:szCs w:val="24"/>
          <w:rtl/>
        </w:rPr>
        <w:t>החיים</w:t>
      </w:r>
      <w:r w:rsidRPr="00210BD3">
        <w:rPr>
          <w:szCs w:val="24"/>
          <w:rtl/>
        </w:rPr>
        <w:t xml:space="preserve"> </w:t>
      </w:r>
      <w:r w:rsidRPr="00210BD3">
        <w:rPr>
          <w:rFonts w:hint="eastAsia"/>
          <w:szCs w:val="24"/>
          <w:rtl/>
        </w:rPr>
        <w:t>הצפוי</w:t>
      </w:r>
      <w:r w:rsidRPr="00210BD3">
        <w:rPr>
          <w:szCs w:val="24"/>
          <w:rtl/>
        </w:rPr>
        <w:t xml:space="preserve"> </w:t>
      </w:r>
      <w:r w:rsidRPr="00210BD3">
        <w:rPr>
          <w:rFonts w:hint="eastAsia"/>
          <w:szCs w:val="24"/>
          <w:rtl/>
        </w:rPr>
        <w:t>למושא</w:t>
      </w:r>
      <w:r w:rsidRPr="00210BD3">
        <w:rPr>
          <w:szCs w:val="24"/>
          <w:rtl/>
        </w:rPr>
        <w:t xml:space="preserve"> </w:t>
      </w:r>
      <w:r w:rsidRPr="00210BD3">
        <w:rPr>
          <w:rFonts w:hint="eastAsia"/>
          <w:szCs w:val="24"/>
          <w:rtl/>
        </w:rPr>
        <w:t>הפרויקטים</w:t>
      </w:r>
      <w:r w:rsidRPr="00210BD3">
        <w:rPr>
          <w:szCs w:val="24"/>
          <w:rtl/>
        </w:rPr>
        <w:t xml:space="preserve"> </w:t>
      </w:r>
      <w:r w:rsidRPr="00210BD3">
        <w:rPr>
          <w:rFonts w:hint="eastAsia"/>
          <w:szCs w:val="24"/>
          <w:rtl/>
        </w:rPr>
        <w:t>בתכנית</w:t>
      </w:r>
      <w:r w:rsidRPr="00210BD3">
        <w:rPr>
          <w:szCs w:val="24"/>
          <w:rtl/>
        </w:rPr>
        <w:t xml:space="preserve"> (בהפעלה יעילה על פי הנתונים הטכניים של הטכנולוגיה המותקנת) – לא יפחת מ-5 שנים.</w:t>
      </w:r>
    </w:p>
    <w:p w:rsidR="00E94F9F" w:rsidRPr="00210BD3" w:rsidRDefault="00E94F9F" w:rsidP="001702D0">
      <w:pPr>
        <w:pStyle w:val="a9"/>
        <w:numPr>
          <w:ilvl w:val="0"/>
          <w:numId w:val="28"/>
        </w:numPr>
        <w:ind w:left="232"/>
        <w:jc w:val="both"/>
        <w:rPr>
          <w:szCs w:val="24"/>
          <w:rtl/>
        </w:rPr>
      </w:pPr>
      <w:r w:rsidRPr="00210BD3">
        <w:rPr>
          <w:rFonts w:hint="eastAsia"/>
          <w:szCs w:val="24"/>
          <w:rtl/>
        </w:rPr>
        <w:t>התכנית</w:t>
      </w:r>
      <w:r w:rsidRPr="00210BD3">
        <w:rPr>
          <w:szCs w:val="24"/>
          <w:rtl/>
        </w:rPr>
        <w:t xml:space="preserve"> תלווה </w:t>
      </w:r>
      <w:r w:rsidRPr="00210BD3">
        <w:rPr>
          <w:rFonts w:hint="eastAsia"/>
          <w:szCs w:val="24"/>
          <w:rtl/>
        </w:rPr>
        <w:t>בשרטוט</w:t>
      </w:r>
      <w:r w:rsidRPr="00210BD3">
        <w:rPr>
          <w:szCs w:val="24"/>
          <w:rtl/>
        </w:rPr>
        <w:t xml:space="preserve"> הנדסי בדבר אופי המערכת וההתקנה של הציוד. </w:t>
      </w:r>
    </w:p>
    <w:p w:rsidR="00E94F9F" w:rsidRDefault="00E94F9F" w:rsidP="001702D0">
      <w:pPr>
        <w:pStyle w:val="a9"/>
        <w:numPr>
          <w:ilvl w:val="0"/>
          <w:numId w:val="28"/>
        </w:numPr>
        <w:ind w:left="232" w:right="668"/>
        <w:jc w:val="both"/>
        <w:rPr>
          <w:szCs w:val="24"/>
        </w:rPr>
      </w:pPr>
      <w:r w:rsidRPr="00210BD3">
        <w:rPr>
          <w:rFonts w:hint="eastAsia"/>
          <w:szCs w:val="24"/>
          <w:rtl/>
        </w:rPr>
        <w:t>על</w:t>
      </w:r>
      <w:r w:rsidRPr="00210BD3">
        <w:rPr>
          <w:szCs w:val="24"/>
          <w:rtl/>
        </w:rPr>
        <w:t xml:space="preserve"> </w:t>
      </w:r>
      <w:r w:rsidRPr="00210BD3">
        <w:rPr>
          <w:rFonts w:hint="eastAsia"/>
          <w:szCs w:val="24"/>
          <w:rtl/>
        </w:rPr>
        <w:t>המציע</w:t>
      </w:r>
      <w:r w:rsidRPr="00210BD3">
        <w:rPr>
          <w:szCs w:val="24"/>
          <w:rtl/>
        </w:rPr>
        <w:t xml:space="preserve"> </w:t>
      </w:r>
      <w:r w:rsidRPr="00210BD3">
        <w:rPr>
          <w:rFonts w:hint="eastAsia"/>
          <w:szCs w:val="24"/>
          <w:rtl/>
        </w:rPr>
        <w:t>להציג</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המסמכים</w:t>
      </w:r>
      <w:r w:rsidRPr="00210BD3">
        <w:rPr>
          <w:szCs w:val="24"/>
          <w:rtl/>
        </w:rPr>
        <w:t xml:space="preserve"> </w:t>
      </w:r>
      <w:r w:rsidRPr="00210BD3">
        <w:rPr>
          <w:rFonts w:hint="eastAsia"/>
          <w:szCs w:val="24"/>
          <w:rtl/>
        </w:rPr>
        <w:t>והאישורים</w:t>
      </w:r>
      <w:r w:rsidRPr="00210BD3">
        <w:rPr>
          <w:szCs w:val="24"/>
          <w:rtl/>
        </w:rPr>
        <w:t xml:space="preserve"> </w:t>
      </w:r>
      <w:r w:rsidRPr="00210BD3">
        <w:rPr>
          <w:rFonts w:hint="eastAsia"/>
          <w:szCs w:val="24"/>
          <w:rtl/>
        </w:rPr>
        <w:t>אשר</w:t>
      </w:r>
      <w:r w:rsidRPr="00210BD3">
        <w:rPr>
          <w:szCs w:val="24"/>
          <w:rtl/>
        </w:rPr>
        <w:t xml:space="preserve"> </w:t>
      </w:r>
      <w:r w:rsidRPr="00210BD3">
        <w:rPr>
          <w:rFonts w:hint="eastAsia"/>
          <w:szCs w:val="24"/>
          <w:rtl/>
        </w:rPr>
        <w:t>לדעתו</w:t>
      </w:r>
      <w:r w:rsidRPr="00210BD3">
        <w:rPr>
          <w:szCs w:val="24"/>
          <w:rtl/>
        </w:rPr>
        <w:t xml:space="preserve"> </w:t>
      </w:r>
      <w:r w:rsidRPr="00210BD3">
        <w:rPr>
          <w:rFonts w:hint="eastAsia"/>
          <w:szCs w:val="24"/>
          <w:rtl/>
        </w:rPr>
        <w:t>מצבעים</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עמידתו</w:t>
      </w:r>
      <w:r w:rsidRPr="00210BD3">
        <w:rPr>
          <w:szCs w:val="24"/>
          <w:rtl/>
        </w:rPr>
        <w:t xml:space="preserve"> </w:t>
      </w:r>
      <w:r w:rsidRPr="00210BD3">
        <w:rPr>
          <w:rFonts w:hint="eastAsia"/>
          <w:szCs w:val="24"/>
          <w:rtl/>
        </w:rPr>
        <w:t>ועמידת</w:t>
      </w:r>
      <w:r w:rsidRPr="00210BD3">
        <w:rPr>
          <w:szCs w:val="24"/>
          <w:rtl/>
        </w:rPr>
        <w:t xml:space="preserve"> </w:t>
      </w:r>
      <w:r w:rsidRPr="00210BD3">
        <w:rPr>
          <w:rFonts w:hint="eastAsia"/>
          <w:szCs w:val="24"/>
          <w:rtl/>
        </w:rPr>
        <w:t>הפרויקט</w:t>
      </w:r>
      <w:r w:rsidRPr="00210BD3">
        <w:rPr>
          <w:szCs w:val="24"/>
          <w:rtl/>
        </w:rPr>
        <w:t xml:space="preserve"> </w:t>
      </w:r>
      <w:r w:rsidRPr="00210BD3">
        <w:rPr>
          <w:rFonts w:hint="eastAsia"/>
          <w:szCs w:val="24"/>
          <w:rtl/>
        </w:rPr>
        <w:t>בתנאי</w:t>
      </w:r>
      <w:r w:rsidRPr="00210BD3">
        <w:rPr>
          <w:szCs w:val="24"/>
          <w:rtl/>
        </w:rPr>
        <w:t xml:space="preserve"> </w:t>
      </w:r>
      <w:r w:rsidRPr="00210BD3">
        <w:rPr>
          <w:rFonts w:hint="eastAsia"/>
          <w:szCs w:val="24"/>
          <w:rtl/>
        </w:rPr>
        <w:t>הסף</w:t>
      </w:r>
      <w:r w:rsidRPr="00210BD3">
        <w:rPr>
          <w:szCs w:val="24"/>
          <w:rtl/>
        </w:rPr>
        <w:t xml:space="preserve"> .</w:t>
      </w:r>
    </w:p>
    <w:p w:rsidR="00E94F9F" w:rsidRPr="00E94F9F" w:rsidRDefault="00E94F9F" w:rsidP="00E94F9F">
      <w:pPr>
        <w:ind w:right="668"/>
        <w:jc w:val="both"/>
        <w:rPr>
          <w:szCs w:val="24"/>
          <w:rtl/>
        </w:rPr>
      </w:pPr>
    </w:p>
    <w:p w:rsidR="00782038" w:rsidRPr="00FA4FEC" w:rsidRDefault="00782038" w:rsidP="00782038">
      <w:pPr>
        <w:ind w:left="643"/>
        <w:jc w:val="both"/>
        <w:rPr>
          <w:b/>
          <w:bCs/>
          <w:i/>
          <w:iCs/>
          <w:szCs w:val="24"/>
          <w:u w:val="single"/>
          <w:rtl/>
        </w:rPr>
      </w:pPr>
      <w:r w:rsidRPr="00FA4FEC">
        <w:rPr>
          <w:rFonts w:hint="eastAsia"/>
          <w:b/>
          <w:bCs/>
          <w:i/>
          <w:iCs/>
          <w:szCs w:val="24"/>
          <w:u w:val="single"/>
          <w:rtl/>
        </w:rPr>
        <w:t>אי</w:t>
      </w:r>
      <w:r w:rsidRPr="00FA4FEC">
        <w:rPr>
          <w:b/>
          <w:bCs/>
          <w:i/>
          <w:iCs/>
          <w:szCs w:val="24"/>
          <w:u w:val="single"/>
          <w:rtl/>
        </w:rPr>
        <w:t xml:space="preserve"> </w:t>
      </w:r>
      <w:r w:rsidRPr="00FA4FEC">
        <w:rPr>
          <w:rFonts w:hint="eastAsia"/>
          <w:b/>
          <w:bCs/>
          <w:i/>
          <w:iCs/>
          <w:szCs w:val="24"/>
          <w:u w:val="single"/>
          <w:rtl/>
        </w:rPr>
        <w:t>עמידה</w:t>
      </w:r>
      <w:r w:rsidRPr="00FA4FEC">
        <w:rPr>
          <w:b/>
          <w:bCs/>
          <w:i/>
          <w:iCs/>
          <w:szCs w:val="24"/>
          <w:u w:val="single"/>
          <w:rtl/>
        </w:rPr>
        <w:t xml:space="preserve"> </w:t>
      </w:r>
      <w:r w:rsidRPr="00FA4FEC">
        <w:rPr>
          <w:rFonts w:hint="eastAsia"/>
          <w:b/>
          <w:bCs/>
          <w:i/>
          <w:iCs/>
          <w:szCs w:val="24"/>
          <w:u w:val="single"/>
          <w:rtl/>
        </w:rPr>
        <w:t>באחד</w:t>
      </w:r>
      <w:r w:rsidRPr="00FA4FEC">
        <w:rPr>
          <w:b/>
          <w:bCs/>
          <w:i/>
          <w:iCs/>
          <w:szCs w:val="24"/>
          <w:u w:val="single"/>
          <w:rtl/>
        </w:rPr>
        <w:t xml:space="preserve"> </w:t>
      </w:r>
      <w:r w:rsidRPr="00FA4FEC">
        <w:rPr>
          <w:rFonts w:hint="eastAsia"/>
          <w:b/>
          <w:bCs/>
          <w:i/>
          <w:iCs/>
          <w:szCs w:val="24"/>
          <w:u w:val="single"/>
          <w:rtl/>
        </w:rPr>
        <w:t>או</w:t>
      </w:r>
      <w:r w:rsidRPr="00FA4FEC">
        <w:rPr>
          <w:b/>
          <w:bCs/>
          <w:i/>
          <w:iCs/>
          <w:szCs w:val="24"/>
          <w:u w:val="single"/>
          <w:rtl/>
        </w:rPr>
        <w:t xml:space="preserve"> </w:t>
      </w:r>
      <w:r w:rsidRPr="00FA4FEC">
        <w:rPr>
          <w:rFonts w:hint="eastAsia"/>
          <w:b/>
          <w:bCs/>
          <w:i/>
          <w:iCs/>
          <w:szCs w:val="24"/>
          <w:u w:val="single"/>
          <w:rtl/>
        </w:rPr>
        <w:t>יותר</w:t>
      </w:r>
      <w:r w:rsidRPr="00FA4FEC">
        <w:rPr>
          <w:b/>
          <w:bCs/>
          <w:i/>
          <w:iCs/>
          <w:szCs w:val="24"/>
          <w:u w:val="single"/>
          <w:rtl/>
        </w:rPr>
        <w:t xml:space="preserve"> </w:t>
      </w:r>
      <w:r w:rsidRPr="00FA4FEC">
        <w:rPr>
          <w:rFonts w:hint="eastAsia"/>
          <w:b/>
          <w:bCs/>
          <w:i/>
          <w:iCs/>
          <w:szCs w:val="24"/>
          <w:u w:val="single"/>
          <w:rtl/>
        </w:rPr>
        <w:t>מתנאי</w:t>
      </w:r>
      <w:r w:rsidRPr="00FA4FEC">
        <w:rPr>
          <w:b/>
          <w:bCs/>
          <w:i/>
          <w:iCs/>
          <w:szCs w:val="24"/>
          <w:u w:val="single"/>
          <w:rtl/>
        </w:rPr>
        <w:t xml:space="preserve"> </w:t>
      </w:r>
      <w:r w:rsidRPr="00FA4FEC">
        <w:rPr>
          <w:rFonts w:hint="eastAsia"/>
          <w:b/>
          <w:bCs/>
          <w:i/>
          <w:iCs/>
          <w:szCs w:val="24"/>
          <w:u w:val="single"/>
          <w:rtl/>
        </w:rPr>
        <w:t>הסף</w:t>
      </w:r>
      <w:r w:rsidRPr="00FA4FEC">
        <w:rPr>
          <w:b/>
          <w:bCs/>
          <w:i/>
          <w:iCs/>
          <w:szCs w:val="24"/>
          <w:u w:val="single"/>
          <w:rtl/>
        </w:rPr>
        <w:t xml:space="preserve"> </w:t>
      </w:r>
      <w:r w:rsidRPr="00FA4FEC">
        <w:rPr>
          <w:rFonts w:hint="eastAsia"/>
          <w:b/>
          <w:bCs/>
          <w:i/>
          <w:iCs/>
          <w:szCs w:val="24"/>
          <w:u w:val="single"/>
          <w:rtl/>
        </w:rPr>
        <w:t>תביא</w:t>
      </w:r>
      <w:r w:rsidRPr="00FA4FEC">
        <w:rPr>
          <w:b/>
          <w:bCs/>
          <w:i/>
          <w:iCs/>
          <w:szCs w:val="24"/>
          <w:u w:val="single"/>
          <w:rtl/>
        </w:rPr>
        <w:t xml:space="preserve"> </w:t>
      </w:r>
      <w:r w:rsidRPr="00FA4FEC">
        <w:rPr>
          <w:rFonts w:hint="eastAsia"/>
          <w:b/>
          <w:bCs/>
          <w:i/>
          <w:iCs/>
          <w:szCs w:val="24"/>
          <w:u w:val="single"/>
          <w:rtl/>
        </w:rPr>
        <w:t>לפסילת</w:t>
      </w:r>
      <w:r w:rsidRPr="00FA4FEC">
        <w:rPr>
          <w:b/>
          <w:bCs/>
          <w:i/>
          <w:iCs/>
          <w:szCs w:val="24"/>
          <w:u w:val="single"/>
          <w:rtl/>
        </w:rPr>
        <w:t xml:space="preserve"> </w:t>
      </w:r>
      <w:r w:rsidRPr="00FA4FEC">
        <w:rPr>
          <w:rFonts w:hint="eastAsia"/>
          <w:b/>
          <w:bCs/>
          <w:i/>
          <w:iCs/>
          <w:szCs w:val="24"/>
          <w:u w:val="single"/>
          <w:rtl/>
        </w:rPr>
        <w:t>ההצעה</w:t>
      </w:r>
      <w:r w:rsidRPr="00FA4FEC">
        <w:rPr>
          <w:b/>
          <w:bCs/>
          <w:i/>
          <w:iCs/>
          <w:szCs w:val="24"/>
          <w:u w:val="single"/>
          <w:rtl/>
        </w:rPr>
        <w:t>.</w:t>
      </w:r>
    </w:p>
    <w:p w:rsidR="00BC4EEC" w:rsidRDefault="00BC4EEC" w:rsidP="00782038">
      <w:pPr>
        <w:ind w:left="643"/>
        <w:jc w:val="both"/>
        <w:rPr>
          <w:b/>
          <w:bCs/>
          <w:szCs w:val="24"/>
          <w:rtl/>
        </w:rPr>
      </w:pPr>
    </w:p>
    <w:p w:rsidR="00E94F9F" w:rsidRDefault="00E94F9F" w:rsidP="00782038">
      <w:pPr>
        <w:ind w:left="643"/>
        <w:jc w:val="both"/>
        <w:rPr>
          <w:b/>
          <w:bCs/>
          <w:szCs w:val="24"/>
          <w:rtl/>
        </w:rPr>
      </w:pPr>
    </w:p>
    <w:p w:rsidR="00E94F9F" w:rsidRDefault="00E94F9F" w:rsidP="00E94F9F">
      <w:pPr>
        <w:jc w:val="both"/>
        <w:rPr>
          <w:b/>
          <w:bCs/>
          <w:szCs w:val="24"/>
          <w:u w:val="single"/>
          <w:rtl/>
        </w:rPr>
      </w:pPr>
      <w:r w:rsidRPr="00E94F9F">
        <w:rPr>
          <w:rFonts w:hint="cs"/>
          <w:b/>
          <w:bCs/>
          <w:szCs w:val="24"/>
          <w:u w:val="single"/>
          <w:rtl/>
        </w:rPr>
        <w:t>כנס מציעים:</w:t>
      </w:r>
      <w:r w:rsidRPr="00E94F9F">
        <w:rPr>
          <w:szCs w:val="24"/>
          <w:rtl/>
        </w:rPr>
        <w:t xml:space="preserve"> </w:t>
      </w:r>
      <w:r w:rsidRPr="00210BD3">
        <w:rPr>
          <w:szCs w:val="24"/>
          <w:rtl/>
        </w:rPr>
        <w:t xml:space="preserve">יערוך מפגש </w:t>
      </w:r>
      <w:r w:rsidRPr="00210BD3">
        <w:rPr>
          <w:rFonts w:hint="eastAsia"/>
          <w:szCs w:val="24"/>
          <w:rtl/>
        </w:rPr>
        <w:t>הסברה</w:t>
      </w:r>
      <w:r w:rsidRPr="00210BD3">
        <w:rPr>
          <w:szCs w:val="24"/>
          <w:rtl/>
        </w:rPr>
        <w:t xml:space="preserve"> </w:t>
      </w:r>
      <w:r w:rsidRPr="00210BD3">
        <w:rPr>
          <w:rFonts w:hint="eastAsia"/>
          <w:szCs w:val="24"/>
          <w:rtl/>
        </w:rPr>
        <w:t>למציעים</w:t>
      </w:r>
      <w:r w:rsidRPr="00210BD3">
        <w:rPr>
          <w:szCs w:val="24"/>
          <w:rtl/>
        </w:rPr>
        <w:t xml:space="preserve"> פוטנציאלים </w:t>
      </w:r>
      <w:r w:rsidRPr="00210BD3">
        <w:rPr>
          <w:rFonts w:hint="eastAsia"/>
          <w:szCs w:val="24"/>
          <w:rtl/>
        </w:rPr>
        <w:t>אשר</w:t>
      </w:r>
      <w:r w:rsidRPr="00210BD3">
        <w:rPr>
          <w:szCs w:val="24"/>
          <w:rtl/>
        </w:rPr>
        <w:t xml:space="preserve"> במהלכו יינתנו הסברים בדבר התכנית ונוהלי הגשת המסמכים. מפגש ההסבר יתקיים ביום  </w:t>
      </w:r>
      <w:r w:rsidRPr="00A61672">
        <w:rPr>
          <w:rFonts w:hint="cs"/>
          <w:b/>
          <w:bCs/>
          <w:szCs w:val="24"/>
          <w:u w:val="single"/>
          <w:rtl/>
        </w:rPr>
        <w:t>5.10.11</w:t>
      </w:r>
      <w:r w:rsidRPr="00210BD3">
        <w:rPr>
          <w:szCs w:val="24"/>
          <w:rtl/>
        </w:rPr>
        <w:t xml:space="preserve"> </w:t>
      </w:r>
      <w:r w:rsidRPr="00210BD3">
        <w:rPr>
          <w:rFonts w:hint="eastAsia"/>
          <w:szCs w:val="24"/>
          <w:rtl/>
        </w:rPr>
        <w:t>בשעה</w:t>
      </w:r>
      <w:r w:rsidRPr="00210BD3">
        <w:rPr>
          <w:szCs w:val="24"/>
          <w:rtl/>
        </w:rPr>
        <w:t xml:space="preserve"> </w:t>
      </w:r>
      <w:r w:rsidRPr="00A61672">
        <w:rPr>
          <w:rFonts w:hint="cs"/>
          <w:b/>
          <w:bCs/>
          <w:szCs w:val="24"/>
          <w:u w:val="single"/>
          <w:rtl/>
        </w:rPr>
        <w:t>10:30</w:t>
      </w:r>
      <w:r w:rsidRPr="00210BD3">
        <w:rPr>
          <w:szCs w:val="24"/>
          <w:rtl/>
        </w:rPr>
        <w:t xml:space="preserve"> בחדר הישיבות הגדול במשרד (</w:t>
      </w:r>
      <w:proofErr w:type="spellStart"/>
      <w:r w:rsidRPr="00210BD3">
        <w:rPr>
          <w:szCs w:val="24"/>
          <w:rtl/>
        </w:rPr>
        <w:t>רח</w:t>
      </w:r>
      <w:proofErr w:type="spellEnd"/>
      <w:r w:rsidRPr="00210BD3">
        <w:rPr>
          <w:szCs w:val="24"/>
          <w:rtl/>
        </w:rPr>
        <w:t>' יפו 216, בניין שערי העיר, קומה 7). ההשתתפות במפגש ההסברה אינה חובה</w:t>
      </w:r>
      <w:r>
        <w:rPr>
          <w:rFonts w:hint="cs"/>
          <w:b/>
          <w:bCs/>
          <w:szCs w:val="24"/>
          <w:u w:val="single"/>
          <w:rtl/>
        </w:rPr>
        <w:t>.</w:t>
      </w:r>
    </w:p>
    <w:p w:rsidR="00E94F9F" w:rsidRPr="00E94F9F" w:rsidRDefault="00E94F9F" w:rsidP="00E94F9F">
      <w:pPr>
        <w:jc w:val="both"/>
        <w:rPr>
          <w:b/>
          <w:bCs/>
          <w:szCs w:val="24"/>
          <w:u w:val="single"/>
          <w:rtl/>
        </w:rPr>
      </w:pPr>
    </w:p>
    <w:p w:rsidR="001B5EE4" w:rsidRDefault="001B5EE4" w:rsidP="001B5EE4">
      <w:pPr>
        <w:tabs>
          <w:tab w:val="left" w:pos="8312"/>
        </w:tabs>
        <w:spacing w:line="276" w:lineRule="auto"/>
        <w:jc w:val="both"/>
        <w:rPr>
          <w:szCs w:val="24"/>
          <w:rtl/>
        </w:rPr>
      </w:pPr>
      <w:r>
        <w:rPr>
          <w:rFonts w:hint="cs"/>
          <w:b/>
          <w:bCs/>
          <w:szCs w:val="24"/>
          <w:u w:val="single"/>
          <w:rtl/>
        </w:rPr>
        <w:t>כללי</w:t>
      </w:r>
    </w:p>
    <w:p w:rsidR="00AE3DE0" w:rsidRPr="00210BD3" w:rsidRDefault="00AE3DE0" w:rsidP="00A01568">
      <w:pPr>
        <w:jc w:val="both"/>
        <w:rPr>
          <w:szCs w:val="24"/>
          <w:rtl/>
        </w:rPr>
      </w:pPr>
      <w:r w:rsidRPr="00210BD3">
        <w:rPr>
          <w:rFonts w:hint="eastAsia"/>
          <w:szCs w:val="24"/>
          <w:rtl/>
        </w:rPr>
        <w:t>לוח</w:t>
      </w:r>
      <w:r w:rsidRPr="00210BD3">
        <w:rPr>
          <w:szCs w:val="24"/>
          <w:rtl/>
        </w:rPr>
        <w:t xml:space="preserve"> זמנים מקסימאלי לסיום </w:t>
      </w:r>
      <w:r w:rsidRPr="00210BD3">
        <w:rPr>
          <w:rFonts w:hint="eastAsia"/>
          <w:szCs w:val="24"/>
          <w:rtl/>
        </w:rPr>
        <w:t>התקנת</w:t>
      </w:r>
      <w:r w:rsidRPr="00210BD3">
        <w:rPr>
          <w:szCs w:val="24"/>
          <w:rtl/>
        </w:rPr>
        <w:t xml:space="preserve"> </w:t>
      </w:r>
      <w:r w:rsidRPr="00210BD3">
        <w:rPr>
          <w:rFonts w:hint="eastAsia"/>
          <w:szCs w:val="24"/>
          <w:rtl/>
        </w:rPr>
        <w:t>המערכות</w:t>
      </w:r>
      <w:r w:rsidRPr="00210BD3">
        <w:rPr>
          <w:szCs w:val="24"/>
          <w:rtl/>
        </w:rPr>
        <w:t xml:space="preserve"> </w:t>
      </w:r>
      <w:r w:rsidRPr="00210BD3">
        <w:rPr>
          <w:rFonts w:hint="eastAsia"/>
          <w:szCs w:val="24"/>
          <w:rtl/>
        </w:rPr>
        <w:t>עליהן</w:t>
      </w:r>
      <w:r w:rsidRPr="00210BD3">
        <w:rPr>
          <w:szCs w:val="24"/>
          <w:rtl/>
        </w:rPr>
        <w:t xml:space="preserve"> התחייב הזוכה </w:t>
      </w:r>
      <w:r w:rsidRPr="00210BD3">
        <w:rPr>
          <w:rFonts w:hint="eastAsia"/>
          <w:szCs w:val="24"/>
          <w:rtl/>
        </w:rPr>
        <w:t>המוגדרות</w:t>
      </w:r>
      <w:r w:rsidRPr="00210BD3">
        <w:rPr>
          <w:szCs w:val="24"/>
          <w:rtl/>
        </w:rPr>
        <w:t xml:space="preserve"> בתכנית ההתייעלות הינו 12 חודשים. </w:t>
      </w:r>
      <w:r w:rsidRPr="00210BD3">
        <w:rPr>
          <w:rFonts w:hint="eastAsia"/>
          <w:szCs w:val="24"/>
          <w:rtl/>
        </w:rPr>
        <w:t>למשרד</w:t>
      </w:r>
      <w:r w:rsidRPr="00210BD3">
        <w:rPr>
          <w:szCs w:val="24"/>
          <w:rtl/>
        </w:rPr>
        <w:t xml:space="preserve"> בלבד עומדת הזכות להעניק אורכה נוספת להשלמת ההתקנות </w:t>
      </w:r>
      <w:r w:rsidRPr="00210BD3">
        <w:rPr>
          <w:rFonts w:hint="eastAsia"/>
          <w:szCs w:val="24"/>
          <w:rtl/>
        </w:rPr>
        <w:t>ל</w:t>
      </w:r>
      <w:r w:rsidRPr="00210BD3">
        <w:rPr>
          <w:szCs w:val="24"/>
          <w:rtl/>
        </w:rPr>
        <w:t xml:space="preserve">- </w:t>
      </w:r>
      <w:r>
        <w:rPr>
          <w:rFonts w:hint="cs"/>
          <w:szCs w:val="24"/>
          <w:rtl/>
        </w:rPr>
        <w:t>6</w:t>
      </w:r>
      <w:r w:rsidRPr="00210BD3">
        <w:rPr>
          <w:szCs w:val="24"/>
          <w:rtl/>
        </w:rPr>
        <w:t xml:space="preserve"> </w:t>
      </w:r>
      <w:r w:rsidRPr="00210BD3">
        <w:rPr>
          <w:rFonts w:hint="eastAsia"/>
          <w:szCs w:val="24"/>
          <w:rtl/>
        </w:rPr>
        <w:t>חודשים</w:t>
      </w:r>
      <w:r w:rsidRPr="00210BD3">
        <w:rPr>
          <w:szCs w:val="24"/>
          <w:rtl/>
        </w:rPr>
        <w:t xml:space="preserve"> נוספים. </w:t>
      </w:r>
      <w:r>
        <w:rPr>
          <w:rFonts w:hint="cs"/>
          <w:szCs w:val="24"/>
          <w:rtl/>
        </w:rPr>
        <w:t xml:space="preserve"> </w:t>
      </w:r>
      <w:r w:rsidRPr="00210BD3">
        <w:rPr>
          <w:rFonts w:hint="eastAsia"/>
          <w:szCs w:val="24"/>
          <w:rtl/>
        </w:rPr>
        <w:t>תקופת</w:t>
      </w:r>
      <w:r w:rsidRPr="00210BD3">
        <w:rPr>
          <w:szCs w:val="24"/>
          <w:rtl/>
        </w:rPr>
        <w:t xml:space="preserve"> ההסכם </w:t>
      </w:r>
      <w:r w:rsidR="00A01568">
        <w:rPr>
          <w:rFonts w:hint="cs"/>
          <w:szCs w:val="24"/>
          <w:rtl/>
        </w:rPr>
        <w:t>(</w:t>
      </w:r>
      <w:r>
        <w:rPr>
          <w:rFonts w:hint="cs"/>
          <w:szCs w:val="24"/>
          <w:rtl/>
        </w:rPr>
        <w:t xml:space="preserve">ללא </w:t>
      </w:r>
      <w:r w:rsidR="00A01568">
        <w:rPr>
          <w:rFonts w:hint="cs"/>
          <w:szCs w:val="24"/>
          <w:rtl/>
        </w:rPr>
        <w:t xml:space="preserve">תוספת </w:t>
      </w:r>
      <w:proofErr w:type="spellStart"/>
      <w:r w:rsidR="00A01568">
        <w:rPr>
          <w:rFonts w:hint="cs"/>
          <w:szCs w:val="24"/>
          <w:rtl/>
        </w:rPr>
        <w:t>האורכה</w:t>
      </w:r>
      <w:proofErr w:type="spellEnd"/>
      <w:r w:rsidR="00A01568">
        <w:rPr>
          <w:rFonts w:hint="cs"/>
          <w:szCs w:val="24"/>
          <w:rtl/>
        </w:rPr>
        <w:t xml:space="preserve">)  </w:t>
      </w:r>
      <w:r>
        <w:rPr>
          <w:rFonts w:hint="cs"/>
          <w:szCs w:val="24"/>
          <w:rtl/>
        </w:rPr>
        <w:t xml:space="preserve"> </w:t>
      </w:r>
      <w:r w:rsidRPr="00210BD3">
        <w:rPr>
          <w:rFonts w:hint="eastAsia"/>
          <w:szCs w:val="24"/>
          <w:rtl/>
        </w:rPr>
        <w:t>תהא</w:t>
      </w:r>
      <w:r w:rsidRPr="00210BD3">
        <w:rPr>
          <w:szCs w:val="24"/>
          <w:rtl/>
        </w:rPr>
        <w:t xml:space="preserve"> </w:t>
      </w:r>
      <w:r>
        <w:rPr>
          <w:rFonts w:hint="cs"/>
          <w:szCs w:val="24"/>
          <w:rtl/>
        </w:rPr>
        <w:t>עד ל24 חודשים</w:t>
      </w:r>
      <w:r w:rsidRPr="00210BD3">
        <w:rPr>
          <w:szCs w:val="24"/>
          <w:rtl/>
        </w:rPr>
        <w:t>.</w:t>
      </w:r>
    </w:p>
    <w:p w:rsidR="001324FD" w:rsidRPr="00210BD3" w:rsidRDefault="001324FD" w:rsidP="001324FD">
      <w:pPr>
        <w:pStyle w:val="ad"/>
        <w:rPr>
          <w:sz w:val="24"/>
          <w:szCs w:val="24"/>
          <w:rtl/>
        </w:rPr>
      </w:pPr>
    </w:p>
    <w:p w:rsidR="001B5EE4" w:rsidRPr="001324FD" w:rsidRDefault="001B5EE4" w:rsidP="001B5EE4">
      <w:pPr>
        <w:pStyle w:val="a9"/>
        <w:numPr>
          <w:ilvl w:val="0"/>
          <w:numId w:val="13"/>
        </w:numPr>
        <w:spacing w:line="276" w:lineRule="auto"/>
        <w:jc w:val="both"/>
        <w:rPr>
          <w:szCs w:val="24"/>
        </w:rPr>
      </w:pPr>
      <w:r w:rsidRPr="001324FD">
        <w:rPr>
          <w:rFonts w:hint="cs"/>
          <w:szCs w:val="24"/>
          <w:rtl/>
        </w:rPr>
        <w:lastRenderedPageBreak/>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1324FD">
          <w:rPr>
            <w:rStyle w:val="Hyperlink"/>
            <w:szCs w:val="24"/>
          </w:rPr>
          <w:t>www.mni.gov.il</w:t>
        </w:r>
      </w:hyperlink>
      <w:r w:rsidRPr="001324FD">
        <w:rPr>
          <w:szCs w:val="24"/>
        </w:rPr>
        <w:t xml:space="preserve"> </w:t>
      </w:r>
      <w:r w:rsidRPr="001324FD">
        <w:rPr>
          <w:rFonts w:hint="cs"/>
          <w:szCs w:val="24"/>
          <w:rtl/>
        </w:rPr>
        <w:t xml:space="preserve"> </w:t>
      </w:r>
    </w:p>
    <w:p w:rsidR="001B5EE4" w:rsidRPr="00213C66" w:rsidRDefault="001B5EE4" w:rsidP="00294A79">
      <w:pPr>
        <w:pStyle w:val="a9"/>
        <w:numPr>
          <w:ilvl w:val="0"/>
          <w:numId w:val="13"/>
        </w:numPr>
        <w:jc w:val="both"/>
        <w:rPr>
          <w:b/>
          <w:bCs/>
          <w:szCs w:val="24"/>
        </w:rPr>
      </w:pPr>
      <w:r w:rsidRPr="00213C66">
        <w:rPr>
          <w:rFonts w:hint="cs"/>
          <w:szCs w:val="24"/>
          <w:rtl/>
        </w:rPr>
        <w:t xml:space="preserve">את מעטפת המכרז יש להכניס לתיבת המכרזים, הנמצאת במשרד התשתיות הלאומיות, </w:t>
      </w:r>
      <w:proofErr w:type="spellStart"/>
      <w:r w:rsidRPr="00213C66">
        <w:rPr>
          <w:rFonts w:hint="cs"/>
          <w:szCs w:val="24"/>
          <w:rtl/>
        </w:rPr>
        <w:t>רח</w:t>
      </w:r>
      <w:proofErr w:type="spellEnd"/>
      <w:r w:rsidRPr="00213C66">
        <w:rPr>
          <w:rFonts w:hint="cs"/>
          <w:szCs w:val="24"/>
          <w:rtl/>
        </w:rPr>
        <w:t xml:space="preserve">' יפו 216, ירושלים, בקומה 7 לא יאוחר מיום  </w:t>
      </w:r>
      <w:r w:rsidR="00294A79">
        <w:rPr>
          <w:rFonts w:hint="cs"/>
          <w:b/>
          <w:bCs/>
          <w:szCs w:val="24"/>
          <w:u w:val="single"/>
          <w:rtl/>
        </w:rPr>
        <w:t>10</w:t>
      </w:r>
      <w:r w:rsidR="00D2445A">
        <w:rPr>
          <w:rFonts w:hint="cs"/>
          <w:b/>
          <w:bCs/>
          <w:szCs w:val="24"/>
          <w:u w:val="single"/>
          <w:rtl/>
        </w:rPr>
        <w:t>.</w:t>
      </w:r>
      <w:r w:rsidR="00294A79">
        <w:rPr>
          <w:rFonts w:hint="cs"/>
          <w:b/>
          <w:bCs/>
          <w:szCs w:val="24"/>
          <w:u w:val="single"/>
          <w:rtl/>
        </w:rPr>
        <w:t>11</w:t>
      </w:r>
      <w:r w:rsidR="00D2445A">
        <w:rPr>
          <w:rFonts w:hint="cs"/>
          <w:b/>
          <w:bCs/>
          <w:szCs w:val="24"/>
          <w:u w:val="single"/>
          <w:rtl/>
        </w:rPr>
        <w:t>.11</w:t>
      </w:r>
      <w:r w:rsidR="00567EBA" w:rsidRPr="00213C66">
        <w:rPr>
          <w:rFonts w:hint="cs"/>
          <w:b/>
          <w:bCs/>
          <w:szCs w:val="24"/>
          <w:u w:val="single"/>
          <w:rtl/>
        </w:rPr>
        <w:t xml:space="preserve">  </w:t>
      </w:r>
      <w:r w:rsidRPr="00213C66">
        <w:rPr>
          <w:rFonts w:hint="cs"/>
          <w:b/>
          <w:bCs/>
          <w:szCs w:val="24"/>
          <w:u w:val="single"/>
          <w:rtl/>
        </w:rPr>
        <w:t>שעה 12:00</w:t>
      </w:r>
      <w:r w:rsidRPr="00213C66">
        <w:rPr>
          <w:rFonts w:hint="cs"/>
          <w:szCs w:val="24"/>
          <w:rtl/>
        </w:rPr>
        <w:t>.</w:t>
      </w:r>
      <w:r w:rsidRPr="00213C66">
        <w:rPr>
          <w:rFonts w:hint="cs"/>
          <w:b/>
          <w:bCs/>
          <w:szCs w:val="24"/>
          <w:rtl/>
        </w:rPr>
        <w:t>.</w:t>
      </w:r>
    </w:p>
    <w:p w:rsidR="00B31FBC" w:rsidRPr="00B31FBC" w:rsidRDefault="00B31FBC" w:rsidP="00B31FBC">
      <w:pPr>
        <w:jc w:val="both"/>
        <w:rPr>
          <w:szCs w:val="24"/>
        </w:rPr>
      </w:pPr>
    </w:p>
    <w:p w:rsidR="001B5EE4" w:rsidRDefault="001B5EE4" w:rsidP="00213C66">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1B5EE4" w:rsidRDefault="001B5EE4" w:rsidP="001B5EE4">
      <w:pPr>
        <w:tabs>
          <w:tab w:val="num" w:pos="1429"/>
        </w:tabs>
        <w:jc w:val="both"/>
        <w:rPr>
          <w:szCs w:val="24"/>
          <w:rtl/>
        </w:rPr>
      </w:pPr>
    </w:p>
    <w:p w:rsidR="002D0F03" w:rsidRDefault="002D0F03" w:rsidP="001B5EE4">
      <w:pPr>
        <w:tabs>
          <w:tab w:val="num" w:pos="1429"/>
        </w:tabs>
        <w:jc w:val="both"/>
        <w:rPr>
          <w:szCs w:val="24"/>
          <w:rtl/>
        </w:rPr>
      </w:pPr>
    </w:p>
    <w:p w:rsidR="001B5EE4" w:rsidRPr="00DE0753" w:rsidRDefault="001B5EE4" w:rsidP="00213C66">
      <w:pPr>
        <w:numPr>
          <w:ilvl w:val="0"/>
          <w:numId w:val="13"/>
        </w:numPr>
        <w:ind w:left="357"/>
        <w:jc w:val="both"/>
        <w:rPr>
          <w:szCs w:val="24"/>
          <w:rtl/>
        </w:rPr>
      </w:pPr>
      <w:r w:rsidRPr="0076273B">
        <w:rPr>
          <w:rFonts w:hint="cs"/>
          <w:b/>
          <w:bCs/>
          <w:szCs w:val="24"/>
          <w:u w:val="single"/>
          <w:rtl/>
          <w:lang w:eastAsia="en-US"/>
        </w:rPr>
        <w:t>שאלות והבהרות</w:t>
      </w:r>
    </w:p>
    <w:p w:rsidR="001B5EE4" w:rsidRPr="00412380" w:rsidRDefault="001B5EE4" w:rsidP="00294A79">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sidR="00294A79">
        <w:rPr>
          <w:rFonts w:hint="cs"/>
          <w:b/>
          <w:bCs/>
          <w:szCs w:val="24"/>
          <w:u w:val="single"/>
          <w:rtl/>
        </w:rPr>
        <w:t>23</w:t>
      </w:r>
      <w:r w:rsidR="00D276FE">
        <w:rPr>
          <w:rFonts w:hint="cs"/>
          <w:b/>
          <w:bCs/>
          <w:szCs w:val="24"/>
          <w:u w:val="single"/>
          <w:rtl/>
        </w:rPr>
        <w:t>.</w:t>
      </w:r>
      <w:r w:rsidR="00294A79">
        <w:rPr>
          <w:rFonts w:hint="cs"/>
          <w:b/>
          <w:bCs/>
          <w:szCs w:val="24"/>
          <w:u w:val="single"/>
          <w:rtl/>
        </w:rPr>
        <w:t>10</w:t>
      </w:r>
      <w:r w:rsidR="00D276FE">
        <w:rPr>
          <w:rFonts w:hint="cs"/>
          <w:b/>
          <w:bCs/>
          <w:szCs w:val="24"/>
          <w:u w:val="single"/>
          <w:rtl/>
        </w:rPr>
        <w:t>.2011</w:t>
      </w:r>
      <w:r w:rsidR="00567EBA">
        <w:rPr>
          <w:rFonts w:hint="cs"/>
          <w:b/>
          <w:bCs/>
          <w:szCs w:val="24"/>
          <w:u w:val="single"/>
          <w:rtl/>
        </w:rPr>
        <w:t xml:space="preserve"> </w:t>
      </w:r>
      <w:r>
        <w:rPr>
          <w:rFonts w:hint="cs"/>
          <w:b/>
          <w:bCs/>
          <w:szCs w:val="24"/>
          <w:u w:val="single"/>
          <w:rtl/>
        </w:rPr>
        <w:t xml:space="preserve"> </w:t>
      </w:r>
      <w:r w:rsidRPr="00A37665">
        <w:rPr>
          <w:rFonts w:hint="cs"/>
          <w:b/>
          <w:bCs/>
          <w:szCs w:val="24"/>
          <w:u w:val="single"/>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 xml:space="preserve">02. התשובות יפורסמו באתר האינטרנט של המשרד בכתובת </w:t>
      </w:r>
      <w:hyperlink r:id="rId12" w:history="1">
        <w:r w:rsidRPr="00DD5E96">
          <w:rPr>
            <w:rStyle w:val="Hyperlink"/>
            <w:szCs w:val="24"/>
          </w:rPr>
          <w:t>www.mni.gov.il</w:t>
        </w:r>
      </w:hyperlink>
      <w:r w:rsidRPr="00DD5E96">
        <w:rPr>
          <w:rFonts w:hint="cs"/>
          <w:szCs w:val="24"/>
          <w:rtl/>
        </w:rPr>
        <w:t xml:space="preserve"> </w:t>
      </w:r>
      <w:r>
        <w:rPr>
          <w:rFonts w:hint="cs"/>
          <w:szCs w:val="24"/>
          <w:rtl/>
        </w:rPr>
        <w:t xml:space="preserve">עד ליום </w:t>
      </w:r>
      <w:r w:rsidR="00294A79">
        <w:rPr>
          <w:rFonts w:hint="cs"/>
          <w:b/>
          <w:bCs/>
          <w:szCs w:val="24"/>
          <w:u w:val="single"/>
          <w:rtl/>
        </w:rPr>
        <w:t>25</w:t>
      </w:r>
      <w:r w:rsidR="00D276FE">
        <w:rPr>
          <w:rFonts w:hint="cs"/>
          <w:b/>
          <w:bCs/>
          <w:szCs w:val="24"/>
          <w:u w:val="single"/>
          <w:rtl/>
        </w:rPr>
        <w:t>.</w:t>
      </w:r>
      <w:r w:rsidR="00294A79">
        <w:rPr>
          <w:rFonts w:hint="cs"/>
          <w:b/>
          <w:bCs/>
          <w:szCs w:val="24"/>
          <w:u w:val="single"/>
          <w:rtl/>
        </w:rPr>
        <w:t>10</w:t>
      </w:r>
      <w:r w:rsidR="00D276FE">
        <w:rPr>
          <w:rFonts w:hint="cs"/>
          <w:b/>
          <w:bCs/>
          <w:szCs w:val="24"/>
          <w:u w:val="single"/>
          <w:rtl/>
        </w:rPr>
        <w:t>.2011</w:t>
      </w:r>
      <w:r>
        <w:rPr>
          <w:rFonts w:hint="cs"/>
          <w:szCs w:val="24"/>
          <w:rtl/>
        </w:rPr>
        <w:t xml:space="preserve"> </w:t>
      </w:r>
    </w:p>
    <w:p w:rsidR="001B5EE4" w:rsidRDefault="001B5EE4" w:rsidP="001B5EE4">
      <w:pPr>
        <w:numPr>
          <w:ilvl w:val="12"/>
          <w:numId w:val="0"/>
        </w:numPr>
        <w:ind w:left="708" w:hanging="708"/>
        <w:jc w:val="both"/>
        <w:rPr>
          <w:szCs w:val="24"/>
          <w:rtl/>
        </w:rPr>
      </w:pPr>
    </w:p>
    <w:p w:rsidR="00750558" w:rsidRDefault="00750558" w:rsidP="001B5EE4">
      <w:pPr>
        <w:numPr>
          <w:ilvl w:val="12"/>
          <w:numId w:val="0"/>
        </w:numPr>
        <w:ind w:left="708" w:hanging="708"/>
        <w:jc w:val="both"/>
        <w:rPr>
          <w:szCs w:val="24"/>
          <w:rtl/>
        </w:rPr>
      </w:pPr>
    </w:p>
    <w:p w:rsidR="001B5EE4" w:rsidRPr="0076273B" w:rsidRDefault="001B5EE4" w:rsidP="001B5EE4">
      <w:pPr>
        <w:tabs>
          <w:tab w:val="left" w:pos="6469"/>
          <w:tab w:val="center" w:pos="7178"/>
        </w:tabs>
        <w:jc w:val="both"/>
        <w:rPr>
          <w:szCs w:val="24"/>
          <w:rtl/>
        </w:rPr>
      </w:pPr>
      <w:r w:rsidRPr="0076273B">
        <w:rPr>
          <w:szCs w:val="24"/>
          <w:rtl/>
        </w:rPr>
        <w:tab/>
        <w:t>בברכה,</w:t>
      </w:r>
    </w:p>
    <w:p w:rsidR="001B5EE4" w:rsidRPr="00FE60B2" w:rsidRDefault="001B5EE4" w:rsidP="001B5EE4">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p w:rsidR="004F1367" w:rsidRPr="001B5EE4" w:rsidRDefault="004F1367" w:rsidP="001B5EE4">
      <w:pPr>
        <w:rPr>
          <w:szCs w:val="24"/>
          <w:rtl/>
        </w:rPr>
      </w:pPr>
    </w:p>
    <w:sectPr w:rsidR="004F1367" w:rsidRPr="001B5EE4" w:rsidSect="00E53CB8">
      <w:headerReference w:type="even" r:id="rId13"/>
      <w:headerReference w:type="default" r:id="rId14"/>
      <w:headerReference w:type="first" r:id="rId15"/>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94A79" w:rsidRDefault="00294A79">
      <w:r>
        <w:separator/>
      </w:r>
    </w:p>
  </w:endnote>
  <w:endnote w:type="continuationSeparator" w:id="1">
    <w:p w:rsidR="00294A79" w:rsidRDefault="00294A7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94A79" w:rsidRDefault="00294A79">
      <w:r>
        <w:separator/>
      </w:r>
    </w:p>
  </w:footnote>
  <w:footnote w:type="continuationSeparator" w:id="1">
    <w:p w:rsidR="00294A79" w:rsidRDefault="00294A7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4A79" w:rsidRDefault="00FC356E">
    <w:pPr>
      <w:pStyle w:val="a6"/>
      <w:framePr w:wrap="around" w:vAnchor="text" w:hAnchor="margin" w:xAlign="center" w:y="1"/>
      <w:rPr>
        <w:rStyle w:val="a8"/>
        <w:rtl/>
      </w:rPr>
    </w:pPr>
    <w:r>
      <w:rPr>
        <w:rStyle w:val="a8"/>
        <w:rtl/>
      </w:rPr>
      <w:fldChar w:fldCharType="begin"/>
    </w:r>
    <w:r w:rsidR="00294A79">
      <w:rPr>
        <w:rStyle w:val="a8"/>
      </w:rPr>
      <w:instrText xml:space="preserve">PAGE  </w:instrText>
    </w:r>
    <w:r>
      <w:rPr>
        <w:rStyle w:val="a8"/>
        <w:rtl/>
      </w:rPr>
      <w:fldChar w:fldCharType="end"/>
    </w:r>
  </w:p>
  <w:p w:rsidR="00294A79" w:rsidRDefault="00294A79">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4A79" w:rsidRDefault="00294A79">
    <w:pPr>
      <w:pStyle w:val="a6"/>
      <w:rPr>
        <w:b/>
        <w:bCs/>
        <w:szCs w:val="28"/>
        <w:rtl/>
      </w:rPr>
    </w:pPr>
    <w:r>
      <w:rPr>
        <w:b/>
        <w:bCs/>
        <w:snapToGrid w:val="0"/>
      </w:rPr>
      <w:tab/>
      <w:t xml:space="preserve">- </w:t>
    </w:r>
    <w:r w:rsidR="00FC356E">
      <w:rPr>
        <w:b/>
        <w:bCs/>
        <w:snapToGrid w:val="0"/>
      </w:rPr>
      <w:fldChar w:fldCharType="begin"/>
    </w:r>
    <w:r>
      <w:rPr>
        <w:b/>
        <w:bCs/>
        <w:snapToGrid w:val="0"/>
      </w:rPr>
      <w:instrText xml:space="preserve"> PAGE </w:instrText>
    </w:r>
    <w:r w:rsidR="00FC356E">
      <w:rPr>
        <w:b/>
        <w:bCs/>
        <w:snapToGrid w:val="0"/>
      </w:rPr>
      <w:fldChar w:fldCharType="separate"/>
    </w:r>
    <w:r w:rsidR="00BE43EE">
      <w:rPr>
        <w:b/>
        <w:bCs/>
        <w:noProof/>
        <w:snapToGrid w:val="0"/>
        <w:rtl/>
      </w:rPr>
      <w:t>2</w:t>
    </w:r>
    <w:r w:rsidR="00FC356E">
      <w:rPr>
        <w:b/>
        <w:bCs/>
        <w:snapToGrid w:val="0"/>
      </w:rPr>
      <w:fldChar w:fldCharType="end"/>
    </w:r>
    <w:r>
      <w:rPr>
        <w:b/>
        <w:bCs/>
        <w:snapToGrid w:val="0"/>
      </w:rPr>
      <w:t xml:space="preserve"> -</w:t>
    </w:r>
  </w:p>
  <w:p w:rsidR="00294A79" w:rsidRDefault="00294A79">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4A79" w:rsidRDefault="00294A79">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294A79" w:rsidRDefault="00294A79">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524DCD"/>
    <w:multiLevelType w:val="hybridMultilevel"/>
    <w:tmpl w:val="D92283C8"/>
    <w:lvl w:ilvl="0" w:tplc="0409000F">
      <w:start w:val="1"/>
      <w:numFmt w:val="decimal"/>
      <w:lvlText w:val="%1."/>
      <w:lvlJc w:val="left"/>
      <w:pPr>
        <w:ind w:left="374" w:hanging="360"/>
      </w:pPr>
    </w:lvl>
    <w:lvl w:ilvl="1" w:tplc="04090019" w:tentative="1">
      <w:start w:val="1"/>
      <w:numFmt w:val="lowerLetter"/>
      <w:lvlText w:val="%2."/>
      <w:lvlJc w:val="left"/>
      <w:pPr>
        <w:ind w:left="1094" w:hanging="360"/>
      </w:pPr>
    </w:lvl>
    <w:lvl w:ilvl="2" w:tplc="0409001B" w:tentative="1">
      <w:start w:val="1"/>
      <w:numFmt w:val="lowerRoman"/>
      <w:lvlText w:val="%3."/>
      <w:lvlJc w:val="right"/>
      <w:pPr>
        <w:ind w:left="1814" w:hanging="180"/>
      </w:pPr>
    </w:lvl>
    <w:lvl w:ilvl="3" w:tplc="0409000F" w:tentative="1">
      <w:start w:val="1"/>
      <w:numFmt w:val="decimal"/>
      <w:lvlText w:val="%4."/>
      <w:lvlJc w:val="left"/>
      <w:pPr>
        <w:ind w:left="2534" w:hanging="360"/>
      </w:pPr>
    </w:lvl>
    <w:lvl w:ilvl="4" w:tplc="04090019" w:tentative="1">
      <w:start w:val="1"/>
      <w:numFmt w:val="lowerLetter"/>
      <w:lvlText w:val="%5."/>
      <w:lvlJc w:val="left"/>
      <w:pPr>
        <w:ind w:left="3254" w:hanging="360"/>
      </w:pPr>
    </w:lvl>
    <w:lvl w:ilvl="5" w:tplc="0409001B" w:tentative="1">
      <w:start w:val="1"/>
      <w:numFmt w:val="lowerRoman"/>
      <w:lvlText w:val="%6."/>
      <w:lvlJc w:val="right"/>
      <w:pPr>
        <w:ind w:left="3974" w:hanging="180"/>
      </w:pPr>
    </w:lvl>
    <w:lvl w:ilvl="6" w:tplc="0409000F" w:tentative="1">
      <w:start w:val="1"/>
      <w:numFmt w:val="decimal"/>
      <w:lvlText w:val="%7."/>
      <w:lvlJc w:val="left"/>
      <w:pPr>
        <w:ind w:left="4694" w:hanging="360"/>
      </w:pPr>
    </w:lvl>
    <w:lvl w:ilvl="7" w:tplc="04090019" w:tentative="1">
      <w:start w:val="1"/>
      <w:numFmt w:val="lowerLetter"/>
      <w:lvlText w:val="%8."/>
      <w:lvlJc w:val="left"/>
      <w:pPr>
        <w:ind w:left="5414" w:hanging="360"/>
      </w:pPr>
    </w:lvl>
    <w:lvl w:ilvl="8" w:tplc="0409001B" w:tentative="1">
      <w:start w:val="1"/>
      <w:numFmt w:val="lowerRoman"/>
      <w:lvlText w:val="%9."/>
      <w:lvlJc w:val="right"/>
      <w:pPr>
        <w:ind w:left="6134" w:hanging="180"/>
      </w:pPr>
    </w:lvl>
  </w:abstractNum>
  <w:abstractNum w:abstractNumId="1">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A174E71"/>
    <w:multiLevelType w:val="hybridMultilevel"/>
    <w:tmpl w:val="017440FA"/>
    <w:lvl w:ilvl="0" w:tplc="C9381336">
      <w:start w:val="1"/>
      <w:numFmt w:val="decimal"/>
      <w:lvlText w:val="%1."/>
      <w:lvlJc w:val="left"/>
      <w:pPr>
        <w:ind w:left="1440" w:hanging="360"/>
      </w:pPr>
      <w:rPr>
        <w:rFonts w:hint="cs"/>
        <w:sz w:val="26"/>
        <w:lang w:bidi="he-IL"/>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0C4D14A2"/>
    <w:multiLevelType w:val="hybridMultilevel"/>
    <w:tmpl w:val="7D56C5A0"/>
    <w:lvl w:ilvl="0" w:tplc="6B16AC16">
      <w:numFmt w:val="bullet"/>
      <w:lvlText w:val="-"/>
      <w:lvlJc w:val="left"/>
      <w:pPr>
        <w:tabs>
          <w:tab w:val="num" w:pos="746"/>
        </w:tabs>
        <w:ind w:left="746" w:hanging="360"/>
      </w:pPr>
      <w:rPr>
        <w:rFonts w:ascii="Times New Roman" w:eastAsia="Times New Roman" w:hAnsi="Times New Roman" w:cs="David" w:hint="default"/>
      </w:rPr>
    </w:lvl>
    <w:lvl w:ilvl="1" w:tplc="04090003" w:tentative="1">
      <w:start w:val="1"/>
      <w:numFmt w:val="bullet"/>
      <w:lvlText w:val="o"/>
      <w:lvlJc w:val="left"/>
      <w:pPr>
        <w:tabs>
          <w:tab w:val="num" w:pos="1466"/>
        </w:tabs>
        <w:ind w:left="1466" w:hanging="360"/>
      </w:pPr>
      <w:rPr>
        <w:rFonts w:ascii="Courier New" w:hAnsi="Courier New" w:cs="Courier New" w:hint="default"/>
      </w:rPr>
    </w:lvl>
    <w:lvl w:ilvl="2" w:tplc="04090005" w:tentative="1">
      <w:start w:val="1"/>
      <w:numFmt w:val="bullet"/>
      <w:lvlText w:val=""/>
      <w:lvlJc w:val="left"/>
      <w:pPr>
        <w:tabs>
          <w:tab w:val="num" w:pos="2186"/>
        </w:tabs>
        <w:ind w:left="2186" w:hanging="360"/>
      </w:pPr>
      <w:rPr>
        <w:rFonts w:ascii="Wingdings" w:hAnsi="Wingdings" w:hint="default"/>
      </w:rPr>
    </w:lvl>
    <w:lvl w:ilvl="3" w:tplc="04090001" w:tentative="1">
      <w:start w:val="1"/>
      <w:numFmt w:val="bullet"/>
      <w:lvlText w:val=""/>
      <w:lvlJc w:val="left"/>
      <w:pPr>
        <w:tabs>
          <w:tab w:val="num" w:pos="2906"/>
        </w:tabs>
        <w:ind w:left="2906" w:hanging="360"/>
      </w:pPr>
      <w:rPr>
        <w:rFonts w:ascii="Symbol" w:hAnsi="Symbol" w:hint="default"/>
      </w:rPr>
    </w:lvl>
    <w:lvl w:ilvl="4" w:tplc="04090003" w:tentative="1">
      <w:start w:val="1"/>
      <w:numFmt w:val="bullet"/>
      <w:lvlText w:val="o"/>
      <w:lvlJc w:val="left"/>
      <w:pPr>
        <w:tabs>
          <w:tab w:val="num" w:pos="3626"/>
        </w:tabs>
        <w:ind w:left="3626" w:hanging="360"/>
      </w:pPr>
      <w:rPr>
        <w:rFonts w:ascii="Courier New" w:hAnsi="Courier New" w:cs="Courier New" w:hint="default"/>
      </w:rPr>
    </w:lvl>
    <w:lvl w:ilvl="5" w:tplc="04090005" w:tentative="1">
      <w:start w:val="1"/>
      <w:numFmt w:val="bullet"/>
      <w:lvlText w:val=""/>
      <w:lvlJc w:val="left"/>
      <w:pPr>
        <w:tabs>
          <w:tab w:val="num" w:pos="4346"/>
        </w:tabs>
        <w:ind w:left="4346" w:hanging="360"/>
      </w:pPr>
      <w:rPr>
        <w:rFonts w:ascii="Wingdings" w:hAnsi="Wingdings" w:hint="default"/>
      </w:rPr>
    </w:lvl>
    <w:lvl w:ilvl="6" w:tplc="04090001" w:tentative="1">
      <w:start w:val="1"/>
      <w:numFmt w:val="bullet"/>
      <w:lvlText w:val=""/>
      <w:lvlJc w:val="left"/>
      <w:pPr>
        <w:tabs>
          <w:tab w:val="num" w:pos="5066"/>
        </w:tabs>
        <w:ind w:left="5066" w:hanging="360"/>
      </w:pPr>
      <w:rPr>
        <w:rFonts w:ascii="Symbol" w:hAnsi="Symbol" w:hint="default"/>
      </w:rPr>
    </w:lvl>
    <w:lvl w:ilvl="7" w:tplc="04090003" w:tentative="1">
      <w:start w:val="1"/>
      <w:numFmt w:val="bullet"/>
      <w:lvlText w:val="o"/>
      <w:lvlJc w:val="left"/>
      <w:pPr>
        <w:tabs>
          <w:tab w:val="num" w:pos="5786"/>
        </w:tabs>
        <w:ind w:left="5786" w:hanging="360"/>
      </w:pPr>
      <w:rPr>
        <w:rFonts w:ascii="Courier New" w:hAnsi="Courier New" w:cs="Courier New" w:hint="default"/>
      </w:rPr>
    </w:lvl>
    <w:lvl w:ilvl="8" w:tplc="04090005" w:tentative="1">
      <w:start w:val="1"/>
      <w:numFmt w:val="bullet"/>
      <w:lvlText w:val=""/>
      <w:lvlJc w:val="left"/>
      <w:pPr>
        <w:tabs>
          <w:tab w:val="num" w:pos="6506"/>
        </w:tabs>
        <w:ind w:left="6506" w:hanging="360"/>
      </w:pPr>
      <w:rPr>
        <w:rFonts w:ascii="Wingdings" w:hAnsi="Wingdings" w:hint="default"/>
      </w:rPr>
    </w:lvl>
  </w:abstractNum>
  <w:abstractNum w:abstractNumId="5">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6">
    <w:nsid w:val="134B68B8"/>
    <w:multiLevelType w:val="hybridMultilevel"/>
    <w:tmpl w:val="D6BEC6D6"/>
    <w:lvl w:ilvl="0" w:tplc="578047C8">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3">
      <w:start w:val="1"/>
      <w:numFmt w:val="hebrew1"/>
      <w:lvlText w:val="%4."/>
      <w:lvlJc w:val="center"/>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8">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9">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10">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1">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2">
    <w:nsid w:val="2E2A424A"/>
    <w:multiLevelType w:val="hybridMultilevel"/>
    <w:tmpl w:val="89D08776"/>
    <w:lvl w:ilvl="0" w:tplc="578047C8">
      <w:start w:val="1"/>
      <w:numFmt w:val="decimal"/>
      <w:lvlText w:val="%1."/>
      <w:lvlJc w:val="left"/>
      <w:pPr>
        <w:ind w:left="655" w:hanging="360"/>
      </w:pPr>
      <w:rPr>
        <w:color w:val="auto"/>
      </w:rPr>
    </w:lvl>
    <w:lvl w:ilvl="1" w:tplc="04090019" w:tentative="1">
      <w:start w:val="1"/>
      <w:numFmt w:val="lowerLetter"/>
      <w:lvlText w:val="%2."/>
      <w:lvlJc w:val="left"/>
      <w:pPr>
        <w:ind w:left="1015" w:hanging="360"/>
      </w:pPr>
    </w:lvl>
    <w:lvl w:ilvl="2" w:tplc="0409001B" w:tentative="1">
      <w:start w:val="1"/>
      <w:numFmt w:val="lowerRoman"/>
      <w:lvlText w:val="%3."/>
      <w:lvlJc w:val="right"/>
      <w:pPr>
        <w:ind w:left="1735" w:hanging="180"/>
      </w:pPr>
    </w:lvl>
    <w:lvl w:ilvl="3" w:tplc="0409000F" w:tentative="1">
      <w:start w:val="1"/>
      <w:numFmt w:val="decimal"/>
      <w:lvlText w:val="%4."/>
      <w:lvlJc w:val="left"/>
      <w:pPr>
        <w:ind w:left="2455" w:hanging="360"/>
      </w:pPr>
    </w:lvl>
    <w:lvl w:ilvl="4" w:tplc="04090019" w:tentative="1">
      <w:start w:val="1"/>
      <w:numFmt w:val="lowerLetter"/>
      <w:lvlText w:val="%5."/>
      <w:lvlJc w:val="left"/>
      <w:pPr>
        <w:ind w:left="3175" w:hanging="360"/>
      </w:pPr>
    </w:lvl>
    <w:lvl w:ilvl="5" w:tplc="0409001B" w:tentative="1">
      <w:start w:val="1"/>
      <w:numFmt w:val="lowerRoman"/>
      <w:lvlText w:val="%6."/>
      <w:lvlJc w:val="right"/>
      <w:pPr>
        <w:ind w:left="3895" w:hanging="180"/>
      </w:pPr>
    </w:lvl>
    <w:lvl w:ilvl="6" w:tplc="0409000F" w:tentative="1">
      <w:start w:val="1"/>
      <w:numFmt w:val="decimal"/>
      <w:lvlText w:val="%7."/>
      <w:lvlJc w:val="left"/>
      <w:pPr>
        <w:ind w:left="4615" w:hanging="360"/>
      </w:pPr>
    </w:lvl>
    <w:lvl w:ilvl="7" w:tplc="04090019" w:tentative="1">
      <w:start w:val="1"/>
      <w:numFmt w:val="lowerLetter"/>
      <w:lvlText w:val="%8."/>
      <w:lvlJc w:val="left"/>
      <w:pPr>
        <w:ind w:left="5335" w:hanging="360"/>
      </w:pPr>
    </w:lvl>
    <w:lvl w:ilvl="8" w:tplc="0409001B" w:tentative="1">
      <w:start w:val="1"/>
      <w:numFmt w:val="lowerRoman"/>
      <w:lvlText w:val="%9."/>
      <w:lvlJc w:val="right"/>
      <w:pPr>
        <w:ind w:left="6055" w:hanging="180"/>
      </w:pPr>
    </w:lvl>
  </w:abstractNum>
  <w:abstractNum w:abstractNumId="13">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6">
    <w:nsid w:val="37476FF6"/>
    <w:multiLevelType w:val="hybridMultilevel"/>
    <w:tmpl w:val="D6BEC6D6"/>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8">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9">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0">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23">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24">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7B1411E0"/>
    <w:multiLevelType w:val="hybridMultilevel"/>
    <w:tmpl w:val="00203C2A"/>
    <w:lvl w:ilvl="0" w:tplc="6B16AC16">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14"/>
  </w:num>
  <w:num w:numId="3">
    <w:abstractNumId w:val="1"/>
  </w:num>
  <w:num w:numId="4">
    <w:abstractNumId w:val="19"/>
  </w:num>
  <w:num w:numId="5">
    <w:abstractNumId w:val="7"/>
  </w:num>
  <w:num w:numId="6">
    <w:abstractNumId w:val="9"/>
  </w:num>
  <w:num w:numId="7">
    <w:abstractNumId w:val="23"/>
  </w:num>
  <w:num w:numId="8">
    <w:abstractNumId w:val="21"/>
  </w:num>
  <w:num w:numId="9">
    <w:abstractNumId w:val="22"/>
  </w:num>
  <w:num w:numId="10">
    <w:abstractNumId w:val="5"/>
  </w:num>
  <w:num w:numId="11">
    <w:abstractNumId w:val="10"/>
  </w:num>
  <w:num w:numId="12">
    <w:abstractNumId w:val="2"/>
  </w:num>
  <w:num w:numId="13">
    <w:abstractNumId w:val="24"/>
  </w:num>
  <w:num w:numId="14">
    <w:abstractNumId w:val="8"/>
  </w:num>
  <w:num w:numId="15">
    <w:abstractNumId w:val="6"/>
  </w:num>
  <w:num w:numId="16">
    <w:abstractNumId w:val="26"/>
  </w:num>
  <w:num w:numId="17">
    <w:abstractNumId w:val="11"/>
  </w:num>
  <w:num w:numId="18">
    <w:abstractNumId w:val="17"/>
  </w:num>
  <w:num w:numId="19">
    <w:abstractNumId w:val="15"/>
  </w:num>
  <w:num w:numId="20">
    <w:abstractNumId w:val="25"/>
  </w:num>
  <w:num w:numId="21">
    <w:abstractNumId w:val="18"/>
  </w:num>
  <w:num w:numId="22">
    <w:abstractNumId w:val="20"/>
  </w:num>
  <w:num w:numId="23">
    <w:abstractNumId w:val="12"/>
  </w:num>
  <w:num w:numId="24">
    <w:abstractNumId w:val="3"/>
  </w:num>
  <w:num w:numId="25">
    <w:abstractNumId w:val="16"/>
  </w:num>
  <w:num w:numId="26">
    <w:abstractNumId w:val="4"/>
  </w:num>
  <w:num w:numId="27">
    <w:abstractNumId w:val="27"/>
  </w:num>
  <w:num w:numId="28">
    <w:abstractNumId w:val="0"/>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74753"/>
  </w:hdrShapeDefaults>
  <w:footnotePr>
    <w:footnote w:id="0"/>
    <w:footnote w:id="1"/>
  </w:footnotePr>
  <w:endnotePr>
    <w:numFmt w:val="lowerLetter"/>
    <w:endnote w:id="0"/>
    <w:endnote w:id="1"/>
  </w:endnotePr>
  <w:compat/>
  <w:rsids>
    <w:rsidRoot w:val="006A5F62"/>
    <w:rsid w:val="0000093A"/>
    <w:rsid w:val="00004774"/>
    <w:rsid w:val="00005C23"/>
    <w:rsid w:val="00006E14"/>
    <w:rsid w:val="00012EBD"/>
    <w:rsid w:val="0002017C"/>
    <w:rsid w:val="0002225F"/>
    <w:rsid w:val="00040857"/>
    <w:rsid w:val="00062D8D"/>
    <w:rsid w:val="0006593E"/>
    <w:rsid w:val="000670C2"/>
    <w:rsid w:val="00080993"/>
    <w:rsid w:val="0008597D"/>
    <w:rsid w:val="0009065C"/>
    <w:rsid w:val="00090DBF"/>
    <w:rsid w:val="00091AA6"/>
    <w:rsid w:val="00091B1B"/>
    <w:rsid w:val="000957EA"/>
    <w:rsid w:val="000A3EBC"/>
    <w:rsid w:val="000A43C7"/>
    <w:rsid w:val="000A56AE"/>
    <w:rsid w:val="000A7FCD"/>
    <w:rsid w:val="000B0D8B"/>
    <w:rsid w:val="000B1D77"/>
    <w:rsid w:val="000B2C5E"/>
    <w:rsid w:val="000B3BEA"/>
    <w:rsid w:val="000B77F9"/>
    <w:rsid w:val="000C2107"/>
    <w:rsid w:val="000C2E48"/>
    <w:rsid w:val="000C38FD"/>
    <w:rsid w:val="000C7CF8"/>
    <w:rsid w:val="000E3C3A"/>
    <w:rsid w:val="000E3F41"/>
    <w:rsid w:val="000E692D"/>
    <w:rsid w:val="000E7807"/>
    <w:rsid w:val="000F2827"/>
    <w:rsid w:val="00100420"/>
    <w:rsid w:val="00110789"/>
    <w:rsid w:val="001123DF"/>
    <w:rsid w:val="00131553"/>
    <w:rsid w:val="001324FD"/>
    <w:rsid w:val="00133A29"/>
    <w:rsid w:val="00153385"/>
    <w:rsid w:val="0015480F"/>
    <w:rsid w:val="00154FC4"/>
    <w:rsid w:val="00155DA4"/>
    <w:rsid w:val="00156CB2"/>
    <w:rsid w:val="00160B90"/>
    <w:rsid w:val="001702D0"/>
    <w:rsid w:val="00173992"/>
    <w:rsid w:val="00173ECE"/>
    <w:rsid w:val="001837F0"/>
    <w:rsid w:val="00192F73"/>
    <w:rsid w:val="001A17DA"/>
    <w:rsid w:val="001A5614"/>
    <w:rsid w:val="001B16A4"/>
    <w:rsid w:val="001B2CAF"/>
    <w:rsid w:val="001B5EE4"/>
    <w:rsid w:val="001C0A53"/>
    <w:rsid w:val="001C150F"/>
    <w:rsid w:val="001C2CE4"/>
    <w:rsid w:val="001C3329"/>
    <w:rsid w:val="001C4A7B"/>
    <w:rsid w:val="001C7883"/>
    <w:rsid w:val="001D530C"/>
    <w:rsid w:val="001E1600"/>
    <w:rsid w:val="001E36E7"/>
    <w:rsid w:val="001E67AF"/>
    <w:rsid w:val="001F54AB"/>
    <w:rsid w:val="001F698F"/>
    <w:rsid w:val="00202A18"/>
    <w:rsid w:val="002127C9"/>
    <w:rsid w:val="00213C66"/>
    <w:rsid w:val="002236E5"/>
    <w:rsid w:val="00250BB9"/>
    <w:rsid w:val="0025406C"/>
    <w:rsid w:val="00255AEC"/>
    <w:rsid w:val="002612F2"/>
    <w:rsid w:val="002720AE"/>
    <w:rsid w:val="002931A0"/>
    <w:rsid w:val="00294A79"/>
    <w:rsid w:val="00294E91"/>
    <w:rsid w:val="002A2AAB"/>
    <w:rsid w:val="002A3CCC"/>
    <w:rsid w:val="002A45EE"/>
    <w:rsid w:val="002A797E"/>
    <w:rsid w:val="002B0B38"/>
    <w:rsid w:val="002B3034"/>
    <w:rsid w:val="002C1456"/>
    <w:rsid w:val="002C1BB9"/>
    <w:rsid w:val="002C58AB"/>
    <w:rsid w:val="002D0F03"/>
    <w:rsid w:val="002D1706"/>
    <w:rsid w:val="002D57B1"/>
    <w:rsid w:val="002D7ABA"/>
    <w:rsid w:val="002E45F4"/>
    <w:rsid w:val="002E7F12"/>
    <w:rsid w:val="00301948"/>
    <w:rsid w:val="003158C0"/>
    <w:rsid w:val="003275D2"/>
    <w:rsid w:val="00343C8E"/>
    <w:rsid w:val="00344243"/>
    <w:rsid w:val="003463B9"/>
    <w:rsid w:val="003475B9"/>
    <w:rsid w:val="00360FC9"/>
    <w:rsid w:val="003724BC"/>
    <w:rsid w:val="00377959"/>
    <w:rsid w:val="0038475F"/>
    <w:rsid w:val="00386E66"/>
    <w:rsid w:val="00386F37"/>
    <w:rsid w:val="003971EE"/>
    <w:rsid w:val="003A198E"/>
    <w:rsid w:val="003A3413"/>
    <w:rsid w:val="003A6A8D"/>
    <w:rsid w:val="003B441F"/>
    <w:rsid w:val="003C494F"/>
    <w:rsid w:val="003E4C88"/>
    <w:rsid w:val="003E617B"/>
    <w:rsid w:val="003F2ED8"/>
    <w:rsid w:val="003F2F27"/>
    <w:rsid w:val="003F74A1"/>
    <w:rsid w:val="00406500"/>
    <w:rsid w:val="00407C47"/>
    <w:rsid w:val="00416A77"/>
    <w:rsid w:val="004238C0"/>
    <w:rsid w:val="004349B3"/>
    <w:rsid w:val="00437A59"/>
    <w:rsid w:val="00440DC2"/>
    <w:rsid w:val="0044124F"/>
    <w:rsid w:val="004414D8"/>
    <w:rsid w:val="00443FA1"/>
    <w:rsid w:val="00444080"/>
    <w:rsid w:val="0045123E"/>
    <w:rsid w:val="00453F19"/>
    <w:rsid w:val="00455AC7"/>
    <w:rsid w:val="00463B2C"/>
    <w:rsid w:val="00473915"/>
    <w:rsid w:val="004A35F9"/>
    <w:rsid w:val="004A5EA9"/>
    <w:rsid w:val="004C441A"/>
    <w:rsid w:val="004D0A3D"/>
    <w:rsid w:val="004D0F28"/>
    <w:rsid w:val="004D2723"/>
    <w:rsid w:val="004E6171"/>
    <w:rsid w:val="004F1367"/>
    <w:rsid w:val="005203C9"/>
    <w:rsid w:val="00521E21"/>
    <w:rsid w:val="0052327B"/>
    <w:rsid w:val="00523BF8"/>
    <w:rsid w:val="0052637B"/>
    <w:rsid w:val="00526838"/>
    <w:rsid w:val="00533779"/>
    <w:rsid w:val="00533C08"/>
    <w:rsid w:val="0053642F"/>
    <w:rsid w:val="005536F3"/>
    <w:rsid w:val="00561EF1"/>
    <w:rsid w:val="00567EBA"/>
    <w:rsid w:val="00583D4E"/>
    <w:rsid w:val="0058468F"/>
    <w:rsid w:val="00590B71"/>
    <w:rsid w:val="005918F9"/>
    <w:rsid w:val="005A1B55"/>
    <w:rsid w:val="005B3E2B"/>
    <w:rsid w:val="005E6E71"/>
    <w:rsid w:val="005F2E51"/>
    <w:rsid w:val="0060241A"/>
    <w:rsid w:val="00612BF9"/>
    <w:rsid w:val="006400BF"/>
    <w:rsid w:val="00640D17"/>
    <w:rsid w:val="006456D7"/>
    <w:rsid w:val="00650057"/>
    <w:rsid w:val="00657A2C"/>
    <w:rsid w:val="00662F9C"/>
    <w:rsid w:val="00666DD1"/>
    <w:rsid w:val="006768E8"/>
    <w:rsid w:val="0068041A"/>
    <w:rsid w:val="00684CD5"/>
    <w:rsid w:val="00687DFA"/>
    <w:rsid w:val="006923FD"/>
    <w:rsid w:val="00692C77"/>
    <w:rsid w:val="0069720B"/>
    <w:rsid w:val="006A3D03"/>
    <w:rsid w:val="006A582E"/>
    <w:rsid w:val="006A5F62"/>
    <w:rsid w:val="006B66EF"/>
    <w:rsid w:val="006B78C2"/>
    <w:rsid w:val="006C0046"/>
    <w:rsid w:val="006C693B"/>
    <w:rsid w:val="006C6A97"/>
    <w:rsid w:val="006D46DB"/>
    <w:rsid w:val="006F2097"/>
    <w:rsid w:val="00705AA8"/>
    <w:rsid w:val="00705BD4"/>
    <w:rsid w:val="0071546F"/>
    <w:rsid w:val="007165B4"/>
    <w:rsid w:val="00721A3C"/>
    <w:rsid w:val="00722923"/>
    <w:rsid w:val="007364AE"/>
    <w:rsid w:val="00750558"/>
    <w:rsid w:val="00762579"/>
    <w:rsid w:val="007729BA"/>
    <w:rsid w:val="00774108"/>
    <w:rsid w:val="00776D94"/>
    <w:rsid w:val="00782038"/>
    <w:rsid w:val="007868DA"/>
    <w:rsid w:val="00790814"/>
    <w:rsid w:val="00791FD0"/>
    <w:rsid w:val="00794629"/>
    <w:rsid w:val="00795FAF"/>
    <w:rsid w:val="007A66D1"/>
    <w:rsid w:val="007A6980"/>
    <w:rsid w:val="007B073B"/>
    <w:rsid w:val="007C0448"/>
    <w:rsid w:val="007C046D"/>
    <w:rsid w:val="007C7A08"/>
    <w:rsid w:val="007E4666"/>
    <w:rsid w:val="007F3A4B"/>
    <w:rsid w:val="00802628"/>
    <w:rsid w:val="008027E7"/>
    <w:rsid w:val="00804161"/>
    <w:rsid w:val="00821CC1"/>
    <w:rsid w:val="00821EB7"/>
    <w:rsid w:val="0082332C"/>
    <w:rsid w:val="0082457E"/>
    <w:rsid w:val="00833999"/>
    <w:rsid w:val="00836459"/>
    <w:rsid w:val="00837CE6"/>
    <w:rsid w:val="0085131A"/>
    <w:rsid w:val="00857021"/>
    <w:rsid w:val="00857111"/>
    <w:rsid w:val="0085723F"/>
    <w:rsid w:val="00862E30"/>
    <w:rsid w:val="00864AAE"/>
    <w:rsid w:val="00866197"/>
    <w:rsid w:val="0086666A"/>
    <w:rsid w:val="008830CD"/>
    <w:rsid w:val="008837EB"/>
    <w:rsid w:val="00884385"/>
    <w:rsid w:val="00884757"/>
    <w:rsid w:val="008857BE"/>
    <w:rsid w:val="00896695"/>
    <w:rsid w:val="00896901"/>
    <w:rsid w:val="008A1E86"/>
    <w:rsid w:val="008A6EEC"/>
    <w:rsid w:val="008B0DA9"/>
    <w:rsid w:val="008D39D4"/>
    <w:rsid w:val="008D4276"/>
    <w:rsid w:val="008D71C9"/>
    <w:rsid w:val="008E0F51"/>
    <w:rsid w:val="008E4F13"/>
    <w:rsid w:val="008E54FC"/>
    <w:rsid w:val="008F5D9F"/>
    <w:rsid w:val="008F7BC4"/>
    <w:rsid w:val="00902138"/>
    <w:rsid w:val="0091141B"/>
    <w:rsid w:val="00921B0D"/>
    <w:rsid w:val="00922AF5"/>
    <w:rsid w:val="009276D2"/>
    <w:rsid w:val="009341CF"/>
    <w:rsid w:val="009371C2"/>
    <w:rsid w:val="0094425D"/>
    <w:rsid w:val="00945421"/>
    <w:rsid w:val="009525F4"/>
    <w:rsid w:val="00952E75"/>
    <w:rsid w:val="00954E9D"/>
    <w:rsid w:val="009610F4"/>
    <w:rsid w:val="0096663C"/>
    <w:rsid w:val="009819A4"/>
    <w:rsid w:val="009849E1"/>
    <w:rsid w:val="00987137"/>
    <w:rsid w:val="00987ECD"/>
    <w:rsid w:val="00991161"/>
    <w:rsid w:val="00992A1C"/>
    <w:rsid w:val="009B146A"/>
    <w:rsid w:val="009B4227"/>
    <w:rsid w:val="009B57AF"/>
    <w:rsid w:val="009C3D4E"/>
    <w:rsid w:val="009C7D38"/>
    <w:rsid w:val="009E6D7A"/>
    <w:rsid w:val="009F6785"/>
    <w:rsid w:val="00A01568"/>
    <w:rsid w:val="00A02064"/>
    <w:rsid w:val="00A041B5"/>
    <w:rsid w:val="00A1168F"/>
    <w:rsid w:val="00A21B4A"/>
    <w:rsid w:val="00A22A81"/>
    <w:rsid w:val="00A22E54"/>
    <w:rsid w:val="00A22EF2"/>
    <w:rsid w:val="00A23E26"/>
    <w:rsid w:val="00A26C74"/>
    <w:rsid w:val="00A309A9"/>
    <w:rsid w:val="00A37665"/>
    <w:rsid w:val="00A4038B"/>
    <w:rsid w:val="00A42BDE"/>
    <w:rsid w:val="00A54462"/>
    <w:rsid w:val="00A55AFA"/>
    <w:rsid w:val="00A60D37"/>
    <w:rsid w:val="00A61268"/>
    <w:rsid w:val="00A6578A"/>
    <w:rsid w:val="00A77400"/>
    <w:rsid w:val="00AA00C2"/>
    <w:rsid w:val="00AA4486"/>
    <w:rsid w:val="00AA53FF"/>
    <w:rsid w:val="00AA5679"/>
    <w:rsid w:val="00AB5D61"/>
    <w:rsid w:val="00AD34DA"/>
    <w:rsid w:val="00AE2904"/>
    <w:rsid w:val="00AE3DE0"/>
    <w:rsid w:val="00B02E39"/>
    <w:rsid w:val="00B247B2"/>
    <w:rsid w:val="00B26CF6"/>
    <w:rsid w:val="00B303DD"/>
    <w:rsid w:val="00B31FBC"/>
    <w:rsid w:val="00B37D47"/>
    <w:rsid w:val="00B41563"/>
    <w:rsid w:val="00B46B69"/>
    <w:rsid w:val="00B60C3F"/>
    <w:rsid w:val="00B63018"/>
    <w:rsid w:val="00B64655"/>
    <w:rsid w:val="00B711B8"/>
    <w:rsid w:val="00B769AA"/>
    <w:rsid w:val="00B76D05"/>
    <w:rsid w:val="00B77195"/>
    <w:rsid w:val="00B829E7"/>
    <w:rsid w:val="00B87BEE"/>
    <w:rsid w:val="00B96320"/>
    <w:rsid w:val="00B96BA5"/>
    <w:rsid w:val="00BA19B5"/>
    <w:rsid w:val="00BA3F37"/>
    <w:rsid w:val="00BB14EE"/>
    <w:rsid w:val="00BB2916"/>
    <w:rsid w:val="00BB2D2C"/>
    <w:rsid w:val="00BB38A5"/>
    <w:rsid w:val="00BC2CBA"/>
    <w:rsid w:val="00BC4EEC"/>
    <w:rsid w:val="00BD46C4"/>
    <w:rsid w:val="00BE4080"/>
    <w:rsid w:val="00BE43EE"/>
    <w:rsid w:val="00BE4EC3"/>
    <w:rsid w:val="00C12202"/>
    <w:rsid w:val="00C175A2"/>
    <w:rsid w:val="00C2062D"/>
    <w:rsid w:val="00C30510"/>
    <w:rsid w:val="00C35072"/>
    <w:rsid w:val="00C412CD"/>
    <w:rsid w:val="00C500E9"/>
    <w:rsid w:val="00C528F1"/>
    <w:rsid w:val="00C56B20"/>
    <w:rsid w:val="00C83451"/>
    <w:rsid w:val="00C93303"/>
    <w:rsid w:val="00CC54CF"/>
    <w:rsid w:val="00CD1B8A"/>
    <w:rsid w:val="00CE4639"/>
    <w:rsid w:val="00CE6835"/>
    <w:rsid w:val="00CE79D9"/>
    <w:rsid w:val="00D016B0"/>
    <w:rsid w:val="00D04DB0"/>
    <w:rsid w:val="00D05A8A"/>
    <w:rsid w:val="00D203D1"/>
    <w:rsid w:val="00D211DF"/>
    <w:rsid w:val="00D2445A"/>
    <w:rsid w:val="00D276FE"/>
    <w:rsid w:val="00D3173D"/>
    <w:rsid w:val="00D340A1"/>
    <w:rsid w:val="00D42041"/>
    <w:rsid w:val="00D55798"/>
    <w:rsid w:val="00D55870"/>
    <w:rsid w:val="00D6531F"/>
    <w:rsid w:val="00D74A8C"/>
    <w:rsid w:val="00D83C1B"/>
    <w:rsid w:val="00D90818"/>
    <w:rsid w:val="00D96CFE"/>
    <w:rsid w:val="00DB2FBB"/>
    <w:rsid w:val="00DC2DD9"/>
    <w:rsid w:val="00DD2124"/>
    <w:rsid w:val="00DD3244"/>
    <w:rsid w:val="00DD5E96"/>
    <w:rsid w:val="00DE1B6F"/>
    <w:rsid w:val="00DE7E7F"/>
    <w:rsid w:val="00DF483D"/>
    <w:rsid w:val="00E0192D"/>
    <w:rsid w:val="00E068B2"/>
    <w:rsid w:val="00E0744F"/>
    <w:rsid w:val="00E07971"/>
    <w:rsid w:val="00E14D06"/>
    <w:rsid w:val="00E275FB"/>
    <w:rsid w:val="00E33A3B"/>
    <w:rsid w:val="00E34A26"/>
    <w:rsid w:val="00E412AE"/>
    <w:rsid w:val="00E53CB8"/>
    <w:rsid w:val="00E62479"/>
    <w:rsid w:val="00E723AE"/>
    <w:rsid w:val="00E81837"/>
    <w:rsid w:val="00E9274A"/>
    <w:rsid w:val="00E94F9F"/>
    <w:rsid w:val="00E951BE"/>
    <w:rsid w:val="00EA473D"/>
    <w:rsid w:val="00EA4C22"/>
    <w:rsid w:val="00EA765B"/>
    <w:rsid w:val="00EB143F"/>
    <w:rsid w:val="00EB4925"/>
    <w:rsid w:val="00EB5B68"/>
    <w:rsid w:val="00EB71DA"/>
    <w:rsid w:val="00EC0E32"/>
    <w:rsid w:val="00EC2A48"/>
    <w:rsid w:val="00EC41AA"/>
    <w:rsid w:val="00ED04F7"/>
    <w:rsid w:val="00ED1F89"/>
    <w:rsid w:val="00EE18A8"/>
    <w:rsid w:val="00F043A6"/>
    <w:rsid w:val="00F07C1C"/>
    <w:rsid w:val="00F07EBC"/>
    <w:rsid w:val="00F218E7"/>
    <w:rsid w:val="00F229FC"/>
    <w:rsid w:val="00F24203"/>
    <w:rsid w:val="00F248AE"/>
    <w:rsid w:val="00F27B69"/>
    <w:rsid w:val="00F3069C"/>
    <w:rsid w:val="00F3201A"/>
    <w:rsid w:val="00F32D4F"/>
    <w:rsid w:val="00F34295"/>
    <w:rsid w:val="00F368E8"/>
    <w:rsid w:val="00F42E1A"/>
    <w:rsid w:val="00F448C7"/>
    <w:rsid w:val="00F451AC"/>
    <w:rsid w:val="00F5204C"/>
    <w:rsid w:val="00F52766"/>
    <w:rsid w:val="00F53A37"/>
    <w:rsid w:val="00F5523A"/>
    <w:rsid w:val="00F55CE5"/>
    <w:rsid w:val="00F62D16"/>
    <w:rsid w:val="00F66E7A"/>
    <w:rsid w:val="00F7338A"/>
    <w:rsid w:val="00F860C7"/>
    <w:rsid w:val="00F928C1"/>
    <w:rsid w:val="00F93E6F"/>
    <w:rsid w:val="00F95378"/>
    <w:rsid w:val="00F96B66"/>
    <w:rsid w:val="00F96E09"/>
    <w:rsid w:val="00FA2ED1"/>
    <w:rsid w:val="00FA4FEC"/>
    <w:rsid w:val="00FA5E5B"/>
    <w:rsid w:val="00FC27B0"/>
    <w:rsid w:val="00FC356E"/>
    <w:rsid w:val="00FD4CC3"/>
    <w:rsid w:val="00FE60B2"/>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475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link w:val="aa"/>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b"/>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c">
    <w:name w:val="annotation reference"/>
    <w:basedOn w:val="a3"/>
    <w:rsid w:val="00EA473D"/>
    <w:rPr>
      <w:sz w:val="16"/>
      <w:szCs w:val="16"/>
    </w:rPr>
  </w:style>
  <w:style w:type="paragraph" w:styleId="ad">
    <w:name w:val="annotation text"/>
    <w:basedOn w:val="a2"/>
    <w:link w:val="ae"/>
    <w:rsid w:val="00EA473D"/>
    <w:rPr>
      <w:sz w:val="20"/>
      <w:szCs w:val="20"/>
      <w:lang w:eastAsia="en-US"/>
    </w:rPr>
  </w:style>
  <w:style w:type="character" w:customStyle="1" w:styleId="ae">
    <w:name w:val="טקסט הערה תו"/>
    <w:basedOn w:val="a3"/>
    <w:link w:val="ad"/>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b">
    <w:name w:val="טקסט סעיף תו תו תו תו תו"/>
    <w:basedOn w:val="a3"/>
    <w:link w:val="a0"/>
    <w:rsid w:val="005203C9"/>
    <w:rPr>
      <w:rFonts w:ascii="Arial" w:hAnsi="Arial" w:cs="Arial"/>
      <w:sz w:val="22"/>
      <w:szCs w:val="22"/>
    </w:rPr>
  </w:style>
  <w:style w:type="character" w:customStyle="1" w:styleId="aa">
    <w:name w:val="פיסקת רשימה תו"/>
    <w:basedOn w:val="a3"/>
    <w:link w:val="a9"/>
    <w:uiPriority w:val="34"/>
    <w:locked/>
    <w:rsid w:val="00D05A8A"/>
    <w:rPr>
      <w:rFonts w:cs="David"/>
      <w:sz w:val="24"/>
      <w:szCs w:val="26"/>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ni.gov.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2424</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HT_2424_2011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20 בספטמבר 2011</DocumentCreateDateEnglish>
    <DocumentCreateDateHebrew xmlns="8f5b83e0-a1d3-486c-bd07-833a425c74af">כ"א באלול התשע"א</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48/11 פרויקטים תעשייתיים</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20/09/2011 02:47;11</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20/09/2011 02:47;12</LastCheckInDate>
    <DocumentCounter xmlns="8f5b83e0-a1d3-486c-bd07-833a425c74af">חת_2424_2011</DocumentCounter>
    <LastPublishUser xmlns="8f5b83e0-a1d3-486c-bd07-833a425c74af" xsi:nil="true"/>
    <DocumentLinkHidden xmlns="87b98568-e8c7-4058-bf31-e11803adaf85" xsi:nil="true"/>
    <DocumentLinkHiddenPrevious xmlns="87b98568-e8c7-4058-bf31-e11803adaf85"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B4BC249-4DEE-41D7-9B5C-D7A7218B25A3}">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4.xml><?xml version="1.0" encoding="utf-8"?>
<ds:datastoreItem xmlns:ds="http://schemas.openxmlformats.org/officeDocument/2006/customXml" ds:itemID="{EBAF1224-FF8E-44AA-8631-50FFCB3DD0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554</Words>
  <Characters>2740</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3288</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2011-09-20T12:40:00Z</cp:lastPrinted>
  <dcterms:created xsi:type="dcterms:W3CDTF">2011-09-21T13:42:00Z</dcterms:created>
  <dcterms:modified xsi:type="dcterms:W3CDTF">2011-09-21T13:42:00Z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